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239B5" w:rsidRPr="009239B5" w:rsidRDefault="009239B5" w:rsidP="009239B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239B5">
        <w:rPr>
          <w:rFonts w:ascii="Times New Roman" w:eastAsia="Times New Roman" w:hAnsi="Times New Roman" w:cs="Times New Roman"/>
          <w:b/>
          <w:bCs/>
          <w:kern w:val="36"/>
          <w:sz w:val="48"/>
          <w:szCs w:val="48"/>
        </w:rPr>
        <w:t xml:space="preserve">U-Pb and </w:t>
      </w:r>
      <w:r w:rsidRPr="009239B5">
        <w:rPr>
          <w:rFonts w:ascii="Times New Roman" w:eastAsia="Times New Roman" w:hAnsi="Times New Roman" w:cs="Times New Roman"/>
          <w:b/>
          <w:bCs/>
          <w:kern w:val="36"/>
          <w:sz w:val="48"/>
          <w:szCs w:val="48"/>
          <w:vertAlign w:val="superscript"/>
        </w:rPr>
        <w:t>207</w:t>
      </w:r>
      <w:r w:rsidRPr="009239B5">
        <w:rPr>
          <w:rFonts w:ascii="Times New Roman" w:eastAsia="Times New Roman" w:hAnsi="Times New Roman" w:cs="Times New Roman"/>
          <w:b/>
          <w:bCs/>
          <w:kern w:val="36"/>
          <w:sz w:val="48"/>
          <w:szCs w:val="48"/>
        </w:rPr>
        <w:t>Pb-</w:t>
      </w:r>
      <w:r w:rsidRPr="009239B5">
        <w:rPr>
          <w:rFonts w:ascii="Times New Roman" w:eastAsia="Times New Roman" w:hAnsi="Times New Roman" w:cs="Times New Roman"/>
          <w:b/>
          <w:bCs/>
          <w:kern w:val="36"/>
          <w:sz w:val="48"/>
          <w:szCs w:val="48"/>
          <w:vertAlign w:val="superscript"/>
        </w:rPr>
        <w:t>206</w:t>
      </w:r>
      <w:r w:rsidRPr="009239B5">
        <w:rPr>
          <w:rFonts w:ascii="Times New Roman" w:eastAsia="Times New Roman" w:hAnsi="Times New Roman" w:cs="Times New Roman"/>
          <w:b/>
          <w:bCs/>
          <w:kern w:val="36"/>
          <w:sz w:val="48"/>
          <w:szCs w:val="48"/>
        </w:rPr>
        <w:t>Pb ages of zircons from basaltic eucrites: Implications for early basaltic volcanism on the eucrite parent body</w:t>
      </w:r>
    </w:p>
    <w:p w:rsidR="009239B5" w:rsidRPr="009239B5" w:rsidRDefault="009239B5" w:rsidP="009239B5">
      <w:pPr>
        <w:spacing w:after="0"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Author links open overlay panel</w:t>
      </w:r>
    </w:p>
    <w:p w:rsidR="009239B5" w:rsidRPr="009239B5" w:rsidRDefault="009239B5" w:rsidP="009239B5">
      <w:pPr>
        <w:spacing w:after="0"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 </w:t>
      </w:r>
    </w:p>
    <w:p w:rsidR="009239B5" w:rsidRPr="009239B5" w:rsidRDefault="009239B5" w:rsidP="009239B5">
      <w:pPr>
        <w:spacing w:after="0"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 </w:t>
      </w:r>
      <w:bookmarkStart w:id="0" w:name="baep-author-id9-profile"/>
      <w:r w:rsidRPr="009239B5">
        <w:rPr>
          <w:rFonts w:ascii="Times New Roman" w:eastAsia="Times New Roman" w:hAnsi="Times New Roman" w:cs="Times New Roman"/>
          <w:sz w:val="24"/>
          <w:szCs w:val="24"/>
        </w:rPr>
        <w:fldChar w:fldCharType="begin"/>
      </w:r>
      <w:r w:rsidRPr="009239B5">
        <w:rPr>
          <w:rFonts w:ascii="Times New Roman" w:eastAsia="Times New Roman" w:hAnsi="Times New Roman" w:cs="Times New Roman"/>
          <w:sz w:val="24"/>
          <w:szCs w:val="24"/>
        </w:rPr>
        <w:instrText xml:space="preserve"> HYPERLINK "https://www.sciencedirect.com/author/8316171800/hiroshi-kaiden" </w:instrText>
      </w:r>
      <w:r w:rsidRPr="009239B5">
        <w:rPr>
          <w:rFonts w:ascii="Times New Roman" w:eastAsia="Times New Roman" w:hAnsi="Times New Roman" w:cs="Times New Roman"/>
          <w:sz w:val="24"/>
          <w:szCs w:val="24"/>
        </w:rPr>
        <w:fldChar w:fldCharType="separate"/>
      </w:r>
      <w:r w:rsidRPr="009239B5">
        <w:rPr>
          <w:rFonts w:ascii="Times New Roman" w:eastAsia="Times New Roman" w:hAnsi="Times New Roman" w:cs="Times New Roman"/>
          <w:color w:val="0000FF"/>
          <w:sz w:val="24"/>
          <w:szCs w:val="24"/>
          <w:u w:val="single"/>
        </w:rPr>
        <w:t xml:space="preserve">Hiroshi Kaiden </w:t>
      </w:r>
      <w:r w:rsidRPr="009239B5">
        <w:rPr>
          <w:rFonts w:ascii="Times New Roman" w:eastAsia="Times New Roman" w:hAnsi="Times New Roman" w:cs="Times New Roman"/>
          <w:color w:val="0000FF"/>
          <w:sz w:val="24"/>
          <w:szCs w:val="24"/>
          <w:u w:val="single"/>
          <w:vertAlign w:val="superscript"/>
        </w:rPr>
        <w:t>1</w:t>
      </w:r>
      <w:r w:rsidRPr="009239B5">
        <w:rPr>
          <w:rFonts w:ascii="Times New Roman" w:eastAsia="Times New Roman" w:hAnsi="Times New Roman" w:cs="Times New Roman"/>
          <w:color w:val="0000FF"/>
          <w:sz w:val="24"/>
          <w:szCs w:val="24"/>
          <w:u w:val="single"/>
        </w:rPr>
        <w:t xml:space="preserve"> </w:t>
      </w:r>
      <w:r w:rsidRPr="009239B5">
        <w:rPr>
          <w:rFonts w:ascii="Times New Roman" w:eastAsia="Times New Roman" w:hAnsi="Times New Roman" w:cs="Times New Roman"/>
          <w:color w:val="0000FF"/>
          <w:sz w:val="24"/>
          <w:szCs w:val="24"/>
          <w:u w:val="single"/>
          <w:vertAlign w:val="superscript"/>
        </w:rPr>
        <w:t>2</w:t>
      </w:r>
      <w:r w:rsidRPr="009239B5">
        <w:rPr>
          <w:rFonts w:ascii="Times New Roman" w:eastAsia="Times New Roman" w:hAnsi="Times New Roman" w:cs="Times New Roman"/>
          <w:sz w:val="24"/>
          <w:szCs w:val="24"/>
        </w:rPr>
        <w:fldChar w:fldCharType="end"/>
      </w:r>
      <w:bookmarkEnd w:id="0"/>
    </w:p>
    <w:p w:rsidR="009239B5" w:rsidRPr="009239B5" w:rsidRDefault="009239B5" w:rsidP="009239B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239B5">
          <w:rPr>
            <w:rFonts w:ascii="Times New Roman" w:eastAsia="Times New Roman" w:hAnsi="Times New Roman" w:cs="Times New Roman"/>
            <w:color w:val="0000FF"/>
            <w:sz w:val="24"/>
            <w:szCs w:val="24"/>
            <w:u w:val="single"/>
          </w:rPr>
          <w:t>https://doi.org/10.1016/j.gca.2005.08.009</w:t>
        </w:r>
      </w:hyperlink>
      <w:bookmarkStart w:id="1" w:name="_GoBack"/>
      <w:bookmarkEnd w:id="1"/>
      <w:r w:rsidRPr="009239B5">
        <w:rPr>
          <w:rFonts w:ascii="Times New Roman" w:eastAsia="Times New Roman" w:hAnsi="Times New Roman" w:cs="Times New Roman"/>
          <w:sz w:val="24"/>
          <w:szCs w:val="24"/>
        </w:rPr>
        <w:t xml:space="preserve"> </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Abstract</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We have undertaken petrologic and SHRIMP U-Th-Pb isotopic studies on </w:t>
      </w:r>
      <w:hyperlink r:id="rId5" w:tooltip="Learn more about zircons from ScienceDirect's AI-generated Topic Pages" w:history="1">
        <w:r w:rsidRPr="009239B5">
          <w:rPr>
            <w:rFonts w:ascii="Times New Roman" w:eastAsia="Times New Roman" w:hAnsi="Times New Roman" w:cs="Times New Roman"/>
            <w:color w:val="0000FF"/>
            <w:sz w:val="24"/>
            <w:szCs w:val="24"/>
            <w:u w:val="single"/>
          </w:rPr>
          <w:t>zircons</w:t>
        </w:r>
      </w:hyperlink>
      <w:r w:rsidRPr="009239B5">
        <w:rPr>
          <w:rFonts w:ascii="Times New Roman" w:eastAsia="Times New Roman" w:hAnsi="Times New Roman" w:cs="Times New Roman"/>
          <w:sz w:val="24"/>
          <w:szCs w:val="24"/>
        </w:rPr>
        <w:t xml:space="preserve"> from basaltic </w:t>
      </w:r>
      <w:hyperlink r:id="rId6" w:tooltip="Learn more about eucrites from ScienceDirect's AI-generated Topic Pages" w:history="1">
        <w:r w:rsidRPr="009239B5">
          <w:rPr>
            <w:rFonts w:ascii="Times New Roman" w:eastAsia="Times New Roman" w:hAnsi="Times New Roman" w:cs="Times New Roman"/>
            <w:color w:val="0000FF"/>
            <w:sz w:val="24"/>
            <w:szCs w:val="24"/>
            <w:u w:val="single"/>
          </w:rPr>
          <w:t>eucrites</w:t>
        </w:r>
      </w:hyperlink>
      <w:r w:rsidRPr="009239B5">
        <w:rPr>
          <w:rFonts w:ascii="Times New Roman" w:eastAsia="Times New Roman" w:hAnsi="Times New Roman" w:cs="Times New Roman"/>
          <w:sz w:val="24"/>
          <w:szCs w:val="24"/>
        </w:rPr>
        <w:t xml:space="preserve"> (Yamato [Y]-75011, Y-792510, </w:t>
      </w:r>
      <w:proofErr w:type="spellStart"/>
      <w:r w:rsidRPr="009239B5">
        <w:rPr>
          <w:rFonts w:ascii="Times New Roman" w:eastAsia="Times New Roman" w:hAnsi="Times New Roman" w:cs="Times New Roman"/>
          <w:sz w:val="24"/>
          <w:szCs w:val="24"/>
        </w:rPr>
        <w:t>Asuka</w:t>
      </w:r>
      <w:proofErr w:type="spellEnd"/>
      <w:r w:rsidRPr="009239B5">
        <w:rPr>
          <w:rFonts w:ascii="Times New Roman" w:eastAsia="Times New Roman" w:hAnsi="Times New Roman" w:cs="Times New Roman"/>
          <w:sz w:val="24"/>
          <w:szCs w:val="24"/>
        </w:rPr>
        <w:t xml:space="preserve"> [A]-881388, A-881467 and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with different thermal and shock histories.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zircons are associated with </w:t>
      </w:r>
      <w:hyperlink r:id="rId7" w:tooltip="Learn more about ilmenite from ScienceDirect's AI-generated Topic Pages" w:history="1">
        <w:r w:rsidRPr="009239B5">
          <w:rPr>
            <w:rFonts w:ascii="Times New Roman" w:eastAsia="Times New Roman" w:hAnsi="Times New Roman" w:cs="Times New Roman"/>
            <w:color w:val="0000FF"/>
            <w:sz w:val="24"/>
            <w:szCs w:val="24"/>
            <w:u w:val="single"/>
          </w:rPr>
          <w:t>ilmenite</w:t>
        </w:r>
      </w:hyperlink>
      <w:r w:rsidRPr="009239B5">
        <w:rPr>
          <w:rFonts w:ascii="Times New Roman" w:eastAsia="Times New Roman" w:hAnsi="Times New Roman" w:cs="Times New Roman"/>
          <w:sz w:val="24"/>
          <w:szCs w:val="24"/>
        </w:rPr>
        <w:t xml:space="preserve"> in most cases and have subhedral shapes in unmetamorphosed and metamorphosed eucrites. Some zircons in highly metamorphosed eucrites with granulitic texture occur alone in </w:t>
      </w:r>
      <w:hyperlink r:id="rId8" w:tooltip="Learn more about pyroxene from ScienceDirect's AI-generated Topic Pages" w:history="1">
        <w:r w:rsidRPr="009239B5">
          <w:rPr>
            <w:rFonts w:ascii="Times New Roman" w:eastAsia="Times New Roman" w:hAnsi="Times New Roman" w:cs="Times New Roman"/>
            <w:color w:val="0000FF"/>
            <w:sz w:val="24"/>
            <w:szCs w:val="24"/>
            <w:u w:val="single"/>
          </w:rPr>
          <w:t>pyroxene</w:t>
        </w:r>
      </w:hyperlink>
      <w:r w:rsidRPr="009239B5">
        <w:rPr>
          <w:rFonts w:ascii="Times New Roman" w:eastAsia="Times New Roman" w:hAnsi="Times New Roman" w:cs="Times New Roman"/>
          <w:sz w:val="24"/>
          <w:szCs w:val="24"/>
        </w:rPr>
        <w:t xml:space="preserve">, and typically have rounded to </w:t>
      </w:r>
      <w:proofErr w:type="spellStart"/>
      <w:r w:rsidRPr="009239B5">
        <w:rPr>
          <w:rFonts w:ascii="Times New Roman" w:eastAsia="Times New Roman" w:hAnsi="Times New Roman" w:cs="Times New Roman"/>
          <w:sz w:val="24"/>
          <w:szCs w:val="24"/>
        </w:rPr>
        <w:t>subrounded</w:t>
      </w:r>
      <w:proofErr w:type="spellEnd"/>
      <w:r w:rsidRPr="009239B5">
        <w:rPr>
          <w:rFonts w:ascii="Times New Roman" w:eastAsia="Times New Roman" w:hAnsi="Times New Roman" w:cs="Times New Roman"/>
          <w:sz w:val="24"/>
          <w:szCs w:val="24"/>
        </w:rPr>
        <w:t xml:space="preserve"> shapes due to recrystallization. </w:t>
      </w:r>
      <w:proofErr w:type="spellStart"/>
      <w:r w:rsidRPr="009239B5">
        <w:rPr>
          <w:rFonts w:ascii="Times New Roman" w:eastAsia="Times New Roman" w:hAnsi="Times New Roman" w:cs="Times New Roman"/>
          <w:sz w:val="24"/>
          <w:szCs w:val="24"/>
        </w:rPr>
        <w:t>Superchondritic</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Zr</w:t>
      </w:r>
      <w:proofErr w:type="spellEnd"/>
      <w:r w:rsidRPr="009239B5">
        <w:rPr>
          <w:rFonts w:ascii="Times New Roman" w:eastAsia="Times New Roman" w:hAnsi="Times New Roman" w:cs="Times New Roman"/>
          <w:sz w:val="24"/>
          <w:szCs w:val="24"/>
        </w:rPr>
        <w:t xml:space="preserve">/Hf ratios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zircons indicate that they crystallized from incompatible element-rich melts after crystallization of ilmenite. Concentrations of uranium and thorium in zircons in the unmetamorphosed eucrite Y-75011 are higher than those in metamorphosed eucrites.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The U-Pb systems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zircons are almost concordant but some zircon grains show reverse discordance. Radiogenic lead-loss up to 48% from zircons is observed in the shock-melted eucrite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The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ages of zircon in Y-75011 (4550 ± 9 Ma,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5) are nearly identical, within analytical uncertainty, to the ages of zircons from the metamorphosed eucrite Y-792510 (4545 ± 15 Ma,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13), the highly metamorphosed eucrites A-881388 (4555 ± 54 Ma,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5) and A-881467 (4558 ± 13 Ma,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8), and the shock-melted eucrite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(4555 ± 13 Ma,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18). The averaged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age of zircon from five eucrites analyzed in this study is 4554 ± 7 Ma (95% confidence limits, </w:t>
      </w:r>
      <w:r w:rsidRPr="009239B5">
        <w:rPr>
          <w:rFonts w:ascii="Times New Roman" w:eastAsia="Times New Roman" w:hAnsi="Times New Roman" w:cs="Times New Roman"/>
          <w:i/>
          <w:iCs/>
          <w:sz w:val="24"/>
          <w:szCs w:val="24"/>
        </w:rPr>
        <w:t>n</w:t>
      </w:r>
      <w:r w:rsidRPr="009239B5">
        <w:rPr>
          <w:rFonts w:ascii="Times New Roman" w:eastAsia="Times New Roman" w:hAnsi="Times New Roman" w:cs="Times New Roman"/>
          <w:sz w:val="24"/>
          <w:szCs w:val="24"/>
        </w:rPr>
        <w:t xml:space="preserve"> = 49), indistinguishable from the averaged U-Pb age (4552 ± 9 Ma) of the same samples. Because of the high closure temperature of lead in zircon (</w:t>
      </w:r>
      <w:proofErr w:type="spellStart"/>
      <w:r w:rsidRPr="009239B5">
        <w:rPr>
          <w:rFonts w:ascii="Times New Roman" w:eastAsia="Times New Roman" w:hAnsi="Times New Roman" w:cs="Times New Roman"/>
          <w:i/>
          <w:iCs/>
          <w:sz w:val="24"/>
          <w:szCs w:val="24"/>
        </w:rPr>
        <w:t>T</w:t>
      </w:r>
      <w:r w:rsidRPr="009239B5">
        <w:rPr>
          <w:rFonts w:ascii="Times New Roman" w:eastAsia="Times New Roman" w:hAnsi="Times New Roman" w:cs="Times New Roman"/>
          <w:i/>
          <w:iCs/>
          <w:sz w:val="24"/>
          <w:szCs w:val="24"/>
          <w:vertAlign w:val="subscript"/>
        </w:rPr>
        <w:t>closure</w:t>
      </w:r>
      <w:proofErr w:type="spellEnd"/>
      <w:r w:rsidRPr="009239B5">
        <w:rPr>
          <w:rFonts w:ascii="Times New Roman" w:eastAsia="Times New Roman" w:hAnsi="Times New Roman" w:cs="Times New Roman"/>
          <w:sz w:val="24"/>
          <w:szCs w:val="24"/>
        </w:rPr>
        <w:t xml:space="preserve"> =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1050°C with a cooling rate of 0.2°C/</w:t>
      </w:r>
      <w:proofErr w:type="spellStart"/>
      <w:r w:rsidRPr="009239B5">
        <w:rPr>
          <w:rFonts w:ascii="Times New Roman" w:eastAsia="Times New Roman" w:hAnsi="Times New Roman" w:cs="Times New Roman"/>
          <w:sz w:val="24"/>
          <w:szCs w:val="24"/>
        </w:rPr>
        <w:t>yr</w:t>
      </w:r>
      <w:proofErr w:type="spellEnd"/>
      <w:r w:rsidRPr="009239B5">
        <w:rPr>
          <w:rFonts w:ascii="Times New Roman" w:eastAsia="Times New Roman" w:hAnsi="Times New Roman" w:cs="Times New Roman"/>
          <w:sz w:val="24"/>
          <w:szCs w:val="24"/>
        </w:rPr>
        <w:t xml:space="preserve">), the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ages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 do not represent metamorphic ages but crystallization ages of extrusive lavas.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This fact strongly suggests that </w:t>
      </w:r>
      <w:hyperlink r:id="rId9" w:tooltip="Learn more about volcanism from ScienceDirect's AI-generated Topic Pages" w:history="1">
        <w:r w:rsidRPr="009239B5">
          <w:rPr>
            <w:rFonts w:ascii="Times New Roman" w:eastAsia="Times New Roman" w:hAnsi="Times New Roman" w:cs="Times New Roman"/>
            <w:color w:val="0000FF"/>
            <w:sz w:val="24"/>
            <w:szCs w:val="24"/>
            <w:u w:val="single"/>
          </w:rPr>
          <w:t>volcanism</w:t>
        </w:r>
      </w:hyperlink>
      <w:r w:rsidRPr="009239B5">
        <w:rPr>
          <w:rFonts w:ascii="Times New Roman" w:eastAsia="Times New Roman" w:hAnsi="Times New Roman" w:cs="Times New Roman"/>
          <w:sz w:val="24"/>
          <w:szCs w:val="24"/>
        </w:rPr>
        <w:t xml:space="preserve"> of the eucrite parent body occurred at a very early stage of the Solar System history, 7–20 Ma after CAI formation (4567.2 ± 0.6 Ma), thus basaltic eucrites crystallized from parental </w:t>
      </w:r>
      <w:hyperlink r:id="rId10" w:tooltip="Learn more about magmas from ScienceDirect's AI-generated Topic Pages" w:history="1">
        <w:r w:rsidRPr="009239B5">
          <w:rPr>
            <w:rFonts w:ascii="Times New Roman" w:eastAsia="Times New Roman" w:hAnsi="Times New Roman" w:cs="Times New Roman"/>
            <w:color w:val="0000FF"/>
            <w:sz w:val="24"/>
            <w:szCs w:val="24"/>
            <w:u w:val="single"/>
          </w:rPr>
          <w:t>magmas</w:t>
        </w:r>
      </w:hyperlink>
      <w:r w:rsidRPr="009239B5">
        <w:rPr>
          <w:rFonts w:ascii="Times New Roman" w:eastAsia="Times New Roman" w:hAnsi="Times New Roman" w:cs="Times New Roman"/>
          <w:sz w:val="24"/>
          <w:szCs w:val="24"/>
        </w:rPr>
        <w:t xml:space="preserve"> within a short interval following the differentiation of their parent body. The U-Pb ages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zircons are older than the U-Pb, </w:t>
      </w:r>
      <w:proofErr w:type="spellStart"/>
      <w:r w:rsidRPr="009239B5">
        <w:rPr>
          <w:rFonts w:ascii="Times New Roman" w:eastAsia="Times New Roman" w:hAnsi="Times New Roman" w:cs="Times New Roman"/>
          <w:sz w:val="24"/>
          <w:szCs w:val="24"/>
        </w:rPr>
        <w:t>Sm</w:t>
      </w:r>
      <w:proofErr w:type="spellEnd"/>
      <w:r w:rsidRPr="009239B5">
        <w:rPr>
          <w:rFonts w:ascii="Times New Roman" w:eastAsia="Times New Roman" w:hAnsi="Times New Roman" w:cs="Times New Roman"/>
          <w:sz w:val="24"/>
          <w:szCs w:val="24"/>
        </w:rPr>
        <w:t xml:space="preserve">-Nd and Rb-Sr ages of some basaltic eucrites, which is consistent with differences in closure temperatures of each isotopic system, and suggests that thermal and </w:t>
      </w:r>
      <w:hyperlink r:id="rId11" w:tooltip="Learn more about shock metamorphism from ScienceDirect's AI-generated Topic Pages" w:history="1">
        <w:r w:rsidRPr="009239B5">
          <w:rPr>
            <w:rFonts w:ascii="Times New Roman" w:eastAsia="Times New Roman" w:hAnsi="Times New Roman" w:cs="Times New Roman"/>
            <w:color w:val="0000FF"/>
            <w:sz w:val="24"/>
            <w:szCs w:val="24"/>
            <w:u w:val="single"/>
          </w:rPr>
          <w:t>shock metamorphism</w:t>
        </w:r>
      </w:hyperlink>
      <w:r w:rsidRPr="009239B5">
        <w:rPr>
          <w:rFonts w:ascii="Times New Roman" w:eastAsia="Times New Roman" w:hAnsi="Times New Roman" w:cs="Times New Roman"/>
          <w:sz w:val="24"/>
          <w:szCs w:val="24"/>
        </w:rPr>
        <w:t xml:space="preserve"> affected the isotopic systems of pyroxene, plagioclase and phosphates.</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Introduction</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Basaltic eucrites represent lavas or shallow intrusions from a differentiated parent body, possibly asteroid 4 Vesta (</w:t>
      </w:r>
      <w:proofErr w:type="spellStart"/>
      <w:r w:rsidRPr="009239B5">
        <w:rPr>
          <w:rFonts w:ascii="Times New Roman" w:eastAsia="Times New Roman" w:hAnsi="Times New Roman" w:cs="Times New Roman"/>
          <w:sz w:val="24"/>
          <w:szCs w:val="24"/>
        </w:rPr>
        <w:t>Consolmagno</w:t>
      </w:r>
      <w:proofErr w:type="spellEnd"/>
      <w:r w:rsidRPr="009239B5">
        <w:rPr>
          <w:rFonts w:ascii="Times New Roman" w:eastAsia="Times New Roman" w:hAnsi="Times New Roman" w:cs="Times New Roman"/>
          <w:sz w:val="24"/>
          <w:szCs w:val="24"/>
        </w:rPr>
        <w:t xml:space="preserve"> and Drake 1977, </w:t>
      </w:r>
      <w:proofErr w:type="spellStart"/>
      <w:r w:rsidRPr="009239B5">
        <w:rPr>
          <w:rFonts w:ascii="Times New Roman" w:eastAsia="Times New Roman" w:hAnsi="Times New Roman" w:cs="Times New Roman"/>
          <w:sz w:val="24"/>
          <w:szCs w:val="24"/>
        </w:rPr>
        <w:t>Binzel</w:t>
      </w:r>
      <w:proofErr w:type="spellEnd"/>
      <w:r w:rsidRPr="009239B5">
        <w:rPr>
          <w:rFonts w:ascii="Times New Roman" w:eastAsia="Times New Roman" w:hAnsi="Times New Roman" w:cs="Times New Roman"/>
          <w:sz w:val="24"/>
          <w:szCs w:val="24"/>
        </w:rPr>
        <w:t xml:space="preserve"> and Xu 1993). On the basis of isotopic </w:t>
      </w:r>
      <w:r w:rsidRPr="009239B5">
        <w:rPr>
          <w:rFonts w:ascii="Times New Roman" w:eastAsia="Times New Roman" w:hAnsi="Times New Roman" w:cs="Times New Roman"/>
          <w:sz w:val="24"/>
          <w:szCs w:val="24"/>
        </w:rPr>
        <w:lastRenderedPageBreak/>
        <w:t xml:space="preserve">studies using long- and short-lived chronometers, there are several lines of evidence for early differentiation of the eucrite parent body (EPB). Radiometric ages of basaltic eucrites obtained with Rb-Sr, </w:t>
      </w:r>
      <w:proofErr w:type="spellStart"/>
      <w:r w:rsidRPr="009239B5">
        <w:rPr>
          <w:rFonts w:ascii="Times New Roman" w:eastAsia="Times New Roman" w:hAnsi="Times New Roman" w:cs="Times New Roman"/>
          <w:sz w:val="24"/>
          <w:szCs w:val="24"/>
        </w:rPr>
        <w:t>Sm</w:t>
      </w:r>
      <w:proofErr w:type="spellEnd"/>
      <w:r w:rsidRPr="009239B5">
        <w:rPr>
          <w:rFonts w:ascii="Times New Roman" w:eastAsia="Times New Roman" w:hAnsi="Times New Roman" w:cs="Times New Roman"/>
          <w:sz w:val="24"/>
          <w:szCs w:val="24"/>
        </w:rPr>
        <w:t xml:space="preserve">-Nd and U-Pb isotopic systematics indicate that they evolved as a result of melting and differentiation of the parent body in an early stage of the Solar System (see Carlson and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2000, and references therein). Early differentiation is also indicated by evidence in several eucrites for in situ decay of now extinct radionuclides, </w:t>
      </w:r>
      <w:r w:rsidRPr="009239B5">
        <w:rPr>
          <w:rFonts w:ascii="Times New Roman" w:eastAsia="Times New Roman" w:hAnsi="Times New Roman" w:cs="Times New Roman"/>
          <w:sz w:val="24"/>
          <w:szCs w:val="24"/>
          <w:vertAlign w:val="superscript"/>
        </w:rPr>
        <w:t>26</w:t>
      </w:r>
      <w:r w:rsidRPr="009239B5">
        <w:rPr>
          <w:rFonts w:ascii="Times New Roman" w:eastAsia="Times New Roman" w:hAnsi="Times New Roman" w:cs="Times New Roman"/>
          <w:sz w:val="24"/>
          <w:szCs w:val="24"/>
        </w:rPr>
        <w:t>Al (half-life = 0.73 Ma, 1 Ma = 10</w:t>
      </w:r>
      <w:r w:rsidRPr="009239B5">
        <w:rPr>
          <w:rFonts w:ascii="Times New Roman" w:eastAsia="Times New Roman" w:hAnsi="Times New Roman" w:cs="Times New Roman"/>
          <w:sz w:val="24"/>
          <w:szCs w:val="24"/>
          <w:vertAlign w:val="superscript"/>
        </w:rPr>
        <w:t>6</w:t>
      </w:r>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yr</w:t>
      </w:r>
      <w:proofErr w:type="spellEnd"/>
      <w:r w:rsidRPr="009239B5">
        <w:rPr>
          <w:rFonts w:ascii="Times New Roman" w:eastAsia="Times New Roman" w:hAnsi="Times New Roman" w:cs="Times New Roman"/>
          <w:sz w:val="24"/>
          <w:szCs w:val="24"/>
        </w:rPr>
        <w:t xml:space="preserve">), </w:t>
      </w:r>
      <w:r w:rsidRPr="009239B5">
        <w:rPr>
          <w:rFonts w:ascii="Times New Roman" w:eastAsia="Times New Roman" w:hAnsi="Times New Roman" w:cs="Times New Roman"/>
          <w:sz w:val="24"/>
          <w:szCs w:val="24"/>
          <w:vertAlign w:val="superscript"/>
        </w:rPr>
        <w:t>53</w:t>
      </w:r>
      <w:r w:rsidRPr="009239B5">
        <w:rPr>
          <w:rFonts w:ascii="Times New Roman" w:eastAsia="Times New Roman" w:hAnsi="Times New Roman" w:cs="Times New Roman"/>
          <w:sz w:val="24"/>
          <w:szCs w:val="24"/>
        </w:rPr>
        <w:t xml:space="preserve">Mn (3.7 Ma), </w:t>
      </w:r>
      <w:r w:rsidRPr="009239B5">
        <w:rPr>
          <w:rFonts w:ascii="Times New Roman" w:eastAsia="Times New Roman" w:hAnsi="Times New Roman" w:cs="Times New Roman"/>
          <w:sz w:val="24"/>
          <w:szCs w:val="24"/>
          <w:vertAlign w:val="superscript"/>
        </w:rPr>
        <w:t>60</w:t>
      </w:r>
      <w:r w:rsidRPr="009239B5">
        <w:rPr>
          <w:rFonts w:ascii="Times New Roman" w:eastAsia="Times New Roman" w:hAnsi="Times New Roman" w:cs="Times New Roman"/>
          <w:sz w:val="24"/>
          <w:szCs w:val="24"/>
        </w:rPr>
        <w:t xml:space="preserve">Fe (1.5 Ma) and </w:t>
      </w:r>
      <w:r w:rsidRPr="009239B5">
        <w:rPr>
          <w:rFonts w:ascii="Times New Roman" w:eastAsia="Times New Roman" w:hAnsi="Times New Roman" w:cs="Times New Roman"/>
          <w:sz w:val="24"/>
          <w:szCs w:val="24"/>
          <w:vertAlign w:val="superscript"/>
        </w:rPr>
        <w:t>182</w:t>
      </w:r>
      <w:r w:rsidRPr="009239B5">
        <w:rPr>
          <w:rFonts w:ascii="Times New Roman" w:eastAsia="Times New Roman" w:hAnsi="Times New Roman" w:cs="Times New Roman"/>
          <w:sz w:val="24"/>
          <w:szCs w:val="24"/>
        </w:rPr>
        <w:t>Hf (9 Ma) (</w:t>
      </w:r>
      <w:proofErr w:type="spellStart"/>
      <w:r w:rsidRPr="009239B5">
        <w:rPr>
          <w:rFonts w:ascii="Times New Roman" w:eastAsia="Times New Roman" w:hAnsi="Times New Roman" w:cs="Times New Roman"/>
          <w:sz w:val="24"/>
          <w:szCs w:val="24"/>
        </w:rPr>
        <w:t>Shukolyukov</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1993,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Shukolyukov</w:t>
      </w:r>
      <w:proofErr w:type="spellEnd"/>
      <w:r w:rsidRPr="009239B5">
        <w:rPr>
          <w:rFonts w:ascii="Times New Roman" w:eastAsia="Times New Roman" w:hAnsi="Times New Roman" w:cs="Times New Roman"/>
          <w:sz w:val="24"/>
          <w:szCs w:val="24"/>
        </w:rPr>
        <w:t xml:space="preserve"> 1998, Srinivasan et al 1999, </w:t>
      </w:r>
      <w:proofErr w:type="spellStart"/>
      <w:r w:rsidRPr="009239B5">
        <w:rPr>
          <w:rFonts w:ascii="Times New Roman" w:eastAsia="Times New Roman" w:hAnsi="Times New Roman" w:cs="Times New Roman"/>
          <w:sz w:val="24"/>
          <w:szCs w:val="24"/>
        </w:rPr>
        <w:t>Quitté</w:t>
      </w:r>
      <w:proofErr w:type="spellEnd"/>
      <w:r w:rsidRPr="009239B5">
        <w:rPr>
          <w:rFonts w:ascii="Times New Roman" w:eastAsia="Times New Roman" w:hAnsi="Times New Roman" w:cs="Times New Roman"/>
          <w:sz w:val="24"/>
          <w:szCs w:val="24"/>
        </w:rPr>
        <w:t xml:space="preserve"> et al 2000, Nyquist et al 2003, </w:t>
      </w:r>
      <w:proofErr w:type="spellStart"/>
      <w:r w:rsidRPr="009239B5">
        <w:rPr>
          <w:rFonts w:ascii="Times New Roman" w:eastAsia="Times New Roman" w:hAnsi="Times New Roman" w:cs="Times New Roman"/>
          <w:sz w:val="24"/>
          <w:szCs w:val="24"/>
        </w:rPr>
        <w:t>Kleine</w:t>
      </w:r>
      <w:proofErr w:type="spellEnd"/>
      <w:r w:rsidRPr="009239B5">
        <w:rPr>
          <w:rFonts w:ascii="Times New Roman" w:eastAsia="Times New Roman" w:hAnsi="Times New Roman" w:cs="Times New Roman"/>
          <w:sz w:val="24"/>
          <w:szCs w:val="24"/>
        </w:rPr>
        <w:t xml:space="preserve"> et al 2004). However, the overwhelming majority of basaltic eucrites experienced complex thermal histories, including </w:t>
      </w:r>
      <w:proofErr w:type="spellStart"/>
      <w:r w:rsidRPr="009239B5">
        <w:rPr>
          <w:rFonts w:ascii="Times New Roman" w:eastAsia="Times New Roman" w:hAnsi="Times New Roman" w:cs="Times New Roman"/>
          <w:sz w:val="24"/>
          <w:szCs w:val="24"/>
        </w:rPr>
        <w:t>postcrystallization</w:t>
      </w:r>
      <w:proofErr w:type="spellEnd"/>
      <w:r w:rsidRPr="009239B5">
        <w:rPr>
          <w:rFonts w:ascii="Times New Roman" w:eastAsia="Times New Roman" w:hAnsi="Times New Roman" w:cs="Times New Roman"/>
          <w:sz w:val="24"/>
          <w:szCs w:val="24"/>
        </w:rPr>
        <w:t xml:space="preserve"> thermal metamorphism (e.g., Duke and Silver 1967, Mason et al 1979, Takeda and Graham 1991, Yamaguchi et al 1996, </w:t>
      </w:r>
      <w:proofErr w:type="spellStart"/>
      <w:r w:rsidRPr="009239B5">
        <w:rPr>
          <w:rFonts w:ascii="Times New Roman" w:eastAsia="Times New Roman" w:hAnsi="Times New Roman" w:cs="Times New Roman"/>
          <w:sz w:val="24"/>
          <w:szCs w:val="24"/>
        </w:rPr>
        <w:t>Bogard</w:t>
      </w:r>
      <w:proofErr w:type="spellEnd"/>
      <w:r w:rsidRPr="009239B5">
        <w:rPr>
          <w:rFonts w:ascii="Times New Roman" w:eastAsia="Times New Roman" w:hAnsi="Times New Roman" w:cs="Times New Roman"/>
          <w:sz w:val="24"/>
          <w:szCs w:val="24"/>
        </w:rPr>
        <w:t xml:space="preserve"> and Garrison 2003). Moreover, many eucrites were brecciated and heated by impacts (</w:t>
      </w:r>
      <w:proofErr w:type="spellStart"/>
      <w:r w:rsidRPr="009239B5">
        <w:rPr>
          <w:rFonts w:ascii="Times New Roman" w:eastAsia="Times New Roman" w:hAnsi="Times New Roman" w:cs="Times New Roman"/>
          <w:sz w:val="24"/>
          <w:szCs w:val="24"/>
        </w:rPr>
        <w:t>Bogard</w:t>
      </w:r>
      <w:proofErr w:type="spellEnd"/>
      <w:r w:rsidRPr="009239B5">
        <w:rPr>
          <w:rFonts w:ascii="Times New Roman" w:eastAsia="Times New Roman" w:hAnsi="Times New Roman" w:cs="Times New Roman"/>
          <w:sz w:val="24"/>
          <w:szCs w:val="24"/>
        </w:rPr>
        <w:t xml:space="preserve"> and Garrison, 2003). Thus, isotopic systems might be disturbed to varying degrees.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For samples that contain enough radiogenic lead, the coupled </w:t>
      </w:r>
      <w:r w:rsidRPr="009239B5">
        <w:rPr>
          <w:rFonts w:ascii="Times New Roman" w:eastAsia="Times New Roman" w:hAnsi="Times New Roman" w:cs="Times New Roman"/>
          <w:sz w:val="24"/>
          <w:szCs w:val="24"/>
          <w:vertAlign w:val="superscript"/>
        </w:rPr>
        <w:t>238</w:t>
      </w:r>
      <w:r w:rsidRPr="009239B5">
        <w:rPr>
          <w:rFonts w:ascii="Times New Roman" w:eastAsia="Times New Roman" w:hAnsi="Times New Roman" w:cs="Times New Roman"/>
          <w:sz w:val="24"/>
          <w:szCs w:val="24"/>
        </w:rPr>
        <w:t>U-</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and </w:t>
      </w:r>
      <w:r w:rsidRPr="009239B5">
        <w:rPr>
          <w:rFonts w:ascii="Times New Roman" w:eastAsia="Times New Roman" w:hAnsi="Times New Roman" w:cs="Times New Roman"/>
          <w:sz w:val="24"/>
          <w:szCs w:val="24"/>
          <w:vertAlign w:val="superscript"/>
        </w:rPr>
        <w:t>235</w:t>
      </w:r>
      <w:r w:rsidRPr="009239B5">
        <w:rPr>
          <w:rFonts w:ascii="Times New Roman" w:eastAsia="Times New Roman" w:hAnsi="Times New Roman" w:cs="Times New Roman"/>
          <w:sz w:val="24"/>
          <w:szCs w:val="24"/>
        </w:rPr>
        <w:t>U-</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 xml:space="preserve">Pb isotopic systems, in general, provide precise ages of crystallization and metamorphism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materials at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 xml:space="preserve">4560 Ma. Unruh et al. (1977) found disturbance of the U-Pb systems in </w:t>
      </w:r>
      <w:proofErr w:type="spellStart"/>
      <w:r w:rsidRPr="009239B5">
        <w:rPr>
          <w:rFonts w:ascii="Times New Roman" w:eastAsia="Times New Roman" w:hAnsi="Times New Roman" w:cs="Times New Roman"/>
          <w:sz w:val="24"/>
          <w:szCs w:val="24"/>
        </w:rPr>
        <w:t>Pasamonte</w:t>
      </w:r>
      <w:proofErr w:type="spellEnd"/>
      <w:r w:rsidRPr="009239B5">
        <w:rPr>
          <w:rFonts w:ascii="Times New Roman" w:eastAsia="Times New Roman" w:hAnsi="Times New Roman" w:cs="Times New Roman"/>
          <w:sz w:val="24"/>
          <w:szCs w:val="24"/>
        </w:rPr>
        <w:t xml:space="preserve">, and concluded that the U-Pb data indicate at least three stages of evolution. Manhès et al. (1984) investigated U-Th-Pb isotopic compositions of whole-rock and mineral separate samples of </w:t>
      </w:r>
      <w:proofErr w:type="spellStart"/>
      <w:r w:rsidRPr="009239B5">
        <w:rPr>
          <w:rFonts w:ascii="Times New Roman" w:eastAsia="Times New Roman" w:hAnsi="Times New Roman" w:cs="Times New Roman"/>
          <w:sz w:val="24"/>
          <w:szCs w:val="24"/>
        </w:rPr>
        <w:t>Juvinas</w:t>
      </w:r>
      <w:proofErr w:type="spellEnd"/>
      <w:r w:rsidRPr="009239B5">
        <w:rPr>
          <w:rFonts w:ascii="Times New Roman" w:eastAsia="Times New Roman" w:hAnsi="Times New Roman" w:cs="Times New Roman"/>
          <w:sz w:val="24"/>
          <w:szCs w:val="24"/>
        </w:rPr>
        <w:t xml:space="preserve">, and suggested that </w:t>
      </w:r>
      <w:proofErr w:type="spellStart"/>
      <w:r w:rsidRPr="009239B5">
        <w:rPr>
          <w:rFonts w:ascii="Times New Roman" w:eastAsia="Times New Roman" w:hAnsi="Times New Roman" w:cs="Times New Roman"/>
          <w:sz w:val="24"/>
          <w:szCs w:val="24"/>
        </w:rPr>
        <w:t>Juvinas</w:t>
      </w:r>
      <w:proofErr w:type="spellEnd"/>
      <w:r w:rsidRPr="009239B5">
        <w:rPr>
          <w:rFonts w:ascii="Times New Roman" w:eastAsia="Times New Roman" w:hAnsi="Times New Roman" w:cs="Times New Roman"/>
          <w:sz w:val="24"/>
          <w:szCs w:val="24"/>
        </w:rPr>
        <w:t xml:space="preserve"> crystallized at 4539 ± 4 Ma and was affected by an impact at 1920 ± 60 Ma. Chen and </w:t>
      </w:r>
      <w:proofErr w:type="spellStart"/>
      <w:r w:rsidRPr="009239B5">
        <w:rPr>
          <w:rFonts w:ascii="Times New Roman" w:eastAsia="Times New Roman" w:hAnsi="Times New Roman" w:cs="Times New Roman"/>
          <w:sz w:val="24"/>
          <w:szCs w:val="24"/>
        </w:rPr>
        <w:t>Wasserburg</w:t>
      </w:r>
      <w:proofErr w:type="spellEnd"/>
      <w:r w:rsidRPr="009239B5">
        <w:rPr>
          <w:rFonts w:ascii="Times New Roman" w:eastAsia="Times New Roman" w:hAnsi="Times New Roman" w:cs="Times New Roman"/>
          <w:sz w:val="24"/>
          <w:szCs w:val="24"/>
        </w:rPr>
        <w:t xml:space="preserve"> (1985) measured U-Th-Pb isotopes of three </w:t>
      </w:r>
      <w:proofErr w:type="spellStart"/>
      <w:r w:rsidRPr="009239B5">
        <w:rPr>
          <w:rFonts w:ascii="Times New Roman" w:eastAsia="Times New Roman" w:hAnsi="Times New Roman" w:cs="Times New Roman"/>
          <w:sz w:val="24"/>
          <w:szCs w:val="24"/>
        </w:rPr>
        <w:t>Ibitira</w:t>
      </w:r>
      <w:proofErr w:type="spellEnd"/>
      <w:r w:rsidRPr="009239B5">
        <w:rPr>
          <w:rFonts w:ascii="Times New Roman" w:eastAsia="Times New Roman" w:hAnsi="Times New Roman" w:cs="Times New Roman"/>
          <w:sz w:val="24"/>
          <w:szCs w:val="24"/>
        </w:rPr>
        <w:t xml:space="preserve"> whole-rock samples, and obtained a crystallization age of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 xml:space="preserve">4556 Ma. </w:t>
      </w:r>
      <w:proofErr w:type="spellStart"/>
      <w:r w:rsidRPr="009239B5">
        <w:rPr>
          <w:rFonts w:ascii="Times New Roman" w:eastAsia="Times New Roman" w:hAnsi="Times New Roman" w:cs="Times New Roman"/>
          <w:sz w:val="24"/>
          <w:szCs w:val="24"/>
        </w:rPr>
        <w:t>Galer</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(1996) performed acid leaching to remove exotic lead components, and obtained a two-point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age of 4516 ± 3 Ma for Caldera and relatively young brecciation ages of 4321 ± 2 Ma and 4313 ± 2 Ma for </w:t>
      </w:r>
      <w:proofErr w:type="spellStart"/>
      <w:r w:rsidRPr="009239B5">
        <w:rPr>
          <w:rFonts w:ascii="Times New Roman" w:eastAsia="Times New Roman" w:hAnsi="Times New Roman" w:cs="Times New Roman"/>
          <w:sz w:val="24"/>
          <w:szCs w:val="24"/>
        </w:rPr>
        <w:t>Juvinas</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Chervony</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Kut</w:t>
      </w:r>
      <w:proofErr w:type="spellEnd"/>
      <w:r w:rsidRPr="009239B5">
        <w:rPr>
          <w:rFonts w:ascii="Times New Roman" w:eastAsia="Times New Roman" w:hAnsi="Times New Roman" w:cs="Times New Roman"/>
          <w:sz w:val="24"/>
          <w:szCs w:val="24"/>
        </w:rPr>
        <w:t xml:space="preserve">, respectively. The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mineral isochron ages of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 xml:space="preserve">4510 Ma were precisely determined for brecciated eucrites Nuevo Laredo and </w:t>
      </w:r>
      <w:proofErr w:type="spellStart"/>
      <w:r w:rsidRPr="009239B5">
        <w:rPr>
          <w:rFonts w:ascii="Times New Roman" w:eastAsia="Times New Roman" w:hAnsi="Times New Roman" w:cs="Times New Roman"/>
          <w:sz w:val="24"/>
          <w:szCs w:val="24"/>
        </w:rPr>
        <w:t>Bouvante</w:t>
      </w:r>
      <w:proofErr w:type="spellEnd"/>
      <w:r w:rsidRPr="009239B5">
        <w:rPr>
          <w:rFonts w:ascii="Times New Roman" w:eastAsia="Times New Roman" w:hAnsi="Times New Roman" w:cs="Times New Roman"/>
          <w:sz w:val="24"/>
          <w:szCs w:val="24"/>
        </w:rPr>
        <w:t xml:space="preserve"> (Tera et al., 1997). Hence, high precision U-Pb and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Pb ages of basaltic eucrites cluster between 4300 and 4550 Ma.</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In contrast, the presence of the decay products of </w:t>
      </w:r>
      <w:r w:rsidRPr="009239B5">
        <w:rPr>
          <w:rFonts w:ascii="Times New Roman" w:eastAsia="Times New Roman" w:hAnsi="Times New Roman" w:cs="Times New Roman"/>
          <w:sz w:val="24"/>
          <w:szCs w:val="24"/>
          <w:vertAlign w:val="superscript"/>
        </w:rPr>
        <w:t>26</w:t>
      </w:r>
      <w:r w:rsidRPr="009239B5">
        <w:rPr>
          <w:rFonts w:ascii="Times New Roman" w:eastAsia="Times New Roman" w:hAnsi="Times New Roman" w:cs="Times New Roman"/>
          <w:sz w:val="24"/>
          <w:szCs w:val="24"/>
        </w:rPr>
        <w:t xml:space="preserve">Al in </w:t>
      </w:r>
      <w:proofErr w:type="spellStart"/>
      <w:r w:rsidRPr="009239B5">
        <w:rPr>
          <w:rFonts w:ascii="Times New Roman" w:eastAsia="Times New Roman" w:hAnsi="Times New Roman" w:cs="Times New Roman"/>
          <w:sz w:val="24"/>
          <w:szCs w:val="24"/>
        </w:rPr>
        <w:t>Piplia</w:t>
      </w:r>
      <w:proofErr w:type="spellEnd"/>
      <w:r w:rsidRPr="009239B5">
        <w:rPr>
          <w:rFonts w:ascii="Times New Roman" w:eastAsia="Times New Roman" w:hAnsi="Times New Roman" w:cs="Times New Roman"/>
          <w:sz w:val="24"/>
          <w:szCs w:val="24"/>
        </w:rPr>
        <w:t xml:space="preserve"> Kalan and </w:t>
      </w:r>
      <w:proofErr w:type="spellStart"/>
      <w:r w:rsidRPr="009239B5">
        <w:rPr>
          <w:rFonts w:ascii="Times New Roman" w:eastAsia="Times New Roman" w:hAnsi="Times New Roman" w:cs="Times New Roman"/>
          <w:sz w:val="24"/>
          <w:szCs w:val="24"/>
        </w:rPr>
        <w:t>Asuka</w:t>
      </w:r>
      <w:proofErr w:type="spellEnd"/>
      <w:r w:rsidRPr="009239B5">
        <w:rPr>
          <w:rFonts w:ascii="Times New Roman" w:eastAsia="Times New Roman" w:hAnsi="Times New Roman" w:cs="Times New Roman"/>
          <w:sz w:val="24"/>
          <w:szCs w:val="24"/>
        </w:rPr>
        <w:t xml:space="preserve"> (A)-881394 and the </w:t>
      </w:r>
      <w:r w:rsidRPr="009239B5">
        <w:rPr>
          <w:rFonts w:ascii="Times New Roman" w:eastAsia="Times New Roman" w:hAnsi="Times New Roman" w:cs="Times New Roman"/>
          <w:sz w:val="24"/>
          <w:szCs w:val="24"/>
          <w:vertAlign w:val="superscript"/>
        </w:rPr>
        <w:t>53</w:t>
      </w:r>
      <w:r w:rsidRPr="009239B5">
        <w:rPr>
          <w:rFonts w:ascii="Times New Roman" w:eastAsia="Times New Roman" w:hAnsi="Times New Roman" w:cs="Times New Roman"/>
          <w:sz w:val="24"/>
          <w:szCs w:val="24"/>
        </w:rPr>
        <w:t>Mn-</w:t>
      </w:r>
      <w:r w:rsidRPr="009239B5">
        <w:rPr>
          <w:rFonts w:ascii="Times New Roman" w:eastAsia="Times New Roman" w:hAnsi="Times New Roman" w:cs="Times New Roman"/>
          <w:sz w:val="24"/>
          <w:szCs w:val="24"/>
          <w:vertAlign w:val="superscript"/>
        </w:rPr>
        <w:t>53</w:t>
      </w:r>
      <w:r w:rsidRPr="009239B5">
        <w:rPr>
          <w:rFonts w:ascii="Times New Roman" w:eastAsia="Times New Roman" w:hAnsi="Times New Roman" w:cs="Times New Roman"/>
          <w:sz w:val="24"/>
          <w:szCs w:val="24"/>
        </w:rPr>
        <w:t xml:space="preserve">Cr and </w:t>
      </w:r>
      <w:r w:rsidRPr="009239B5">
        <w:rPr>
          <w:rFonts w:ascii="Times New Roman" w:eastAsia="Times New Roman" w:hAnsi="Times New Roman" w:cs="Times New Roman"/>
          <w:sz w:val="24"/>
          <w:szCs w:val="24"/>
          <w:vertAlign w:val="superscript"/>
        </w:rPr>
        <w:t>182</w:t>
      </w:r>
      <w:r w:rsidRPr="009239B5">
        <w:rPr>
          <w:rFonts w:ascii="Times New Roman" w:eastAsia="Times New Roman" w:hAnsi="Times New Roman" w:cs="Times New Roman"/>
          <w:sz w:val="24"/>
          <w:szCs w:val="24"/>
        </w:rPr>
        <w:t>Hf-</w:t>
      </w:r>
      <w:r w:rsidRPr="009239B5">
        <w:rPr>
          <w:rFonts w:ascii="Times New Roman" w:eastAsia="Times New Roman" w:hAnsi="Times New Roman" w:cs="Times New Roman"/>
          <w:sz w:val="24"/>
          <w:szCs w:val="24"/>
          <w:vertAlign w:val="superscript"/>
        </w:rPr>
        <w:t>182</w:t>
      </w:r>
      <w:r w:rsidRPr="009239B5">
        <w:rPr>
          <w:rFonts w:ascii="Times New Roman" w:eastAsia="Times New Roman" w:hAnsi="Times New Roman" w:cs="Times New Roman"/>
          <w:sz w:val="24"/>
          <w:szCs w:val="24"/>
        </w:rPr>
        <w:t>W isotope systems of basaltic eucrites indicate that the process of EPB accretion, core formation, mantle differentiation and formation of the first basalts on the EPB occurred at 4564 Ma and took less than 4–10 Ma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Shukolyukov</w:t>
      </w:r>
      <w:proofErr w:type="spellEnd"/>
      <w:r w:rsidRPr="009239B5">
        <w:rPr>
          <w:rFonts w:ascii="Times New Roman" w:eastAsia="Times New Roman" w:hAnsi="Times New Roman" w:cs="Times New Roman"/>
          <w:sz w:val="24"/>
          <w:szCs w:val="24"/>
        </w:rPr>
        <w:t xml:space="preserve"> 1998, Srinivasan et al 1999, Nyquist et al 2003, </w:t>
      </w:r>
      <w:proofErr w:type="spellStart"/>
      <w:r w:rsidRPr="009239B5">
        <w:rPr>
          <w:rFonts w:ascii="Times New Roman" w:eastAsia="Times New Roman" w:hAnsi="Times New Roman" w:cs="Times New Roman"/>
          <w:sz w:val="24"/>
          <w:szCs w:val="24"/>
        </w:rPr>
        <w:t>Quitté</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Birck</w:t>
      </w:r>
      <w:proofErr w:type="spellEnd"/>
      <w:r w:rsidRPr="009239B5">
        <w:rPr>
          <w:rFonts w:ascii="Times New Roman" w:eastAsia="Times New Roman" w:hAnsi="Times New Roman" w:cs="Times New Roman"/>
          <w:sz w:val="24"/>
          <w:szCs w:val="24"/>
        </w:rPr>
        <w:t xml:space="preserve"> 2004, </w:t>
      </w:r>
      <w:proofErr w:type="spellStart"/>
      <w:r w:rsidRPr="009239B5">
        <w:rPr>
          <w:rFonts w:ascii="Times New Roman" w:eastAsia="Times New Roman" w:hAnsi="Times New Roman" w:cs="Times New Roman"/>
          <w:sz w:val="24"/>
          <w:szCs w:val="24"/>
        </w:rPr>
        <w:t>Kleine</w:t>
      </w:r>
      <w:proofErr w:type="spellEnd"/>
      <w:r w:rsidRPr="009239B5">
        <w:rPr>
          <w:rFonts w:ascii="Times New Roman" w:eastAsia="Times New Roman" w:hAnsi="Times New Roman" w:cs="Times New Roman"/>
          <w:sz w:val="24"/>
          <w:szCs w:val="24"/>
        </w:rPr>
        <w:t xml:space="preserve"> et al 2004). Thus, there remain unanswered questions about timing and duration of the magmatic activities on the EPB (e.g., Wadhwa and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1996, Nyquist et al 1997).</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Zircon occurs in basaltic eucrites and is one of the most refractory minerals that incorporates uranium into its crystal structure and strongly excludes lead. As an accessory phase, zircon has been identified in the </w:t>
      </w:r>
      <w:proofErr w:type="spellStart"/>
      <w:r w:rsidRPr="009239B5">
        <w:rPr>
          <w:rFonts w:ascii="Times New Roman" w:eastAsia="Times New Roman" w:hAnsi="Times New Roman" w:cs="Times New Roman"/>
          <w:sz w:val="24"/>
          <w:szCs w:val="24"/>
        </w:rPr>
        <w:t>Bouvante</w:t>
      </w:r>
      <w:proofErr w:type="spellEnd"/>
      <w:r w:rsidRPr="009239B5">
        <w:rPr>
          <w:rFonts w:ascii="Times New Roman" w:eastAsia="Times New Roman" w:hAnsi="Times New Roman" w:cs="Times New Roman"/>
          <w:sz w:val="24"/>
          <w:szCs w:val="24"/>
        </w:rPr>
        <w:t xml:space="preserve"> and Yamato (Y)-791438 basaltic eucrites (Christophe Michel-Lévy et al 1987, Saiki et al 1991). Several previous studies have analyzed the U-Pb isotopic systems of zircons from a variety of basaltic eucrites (Allan Hills (ALHA) 80102, ALHA81006, </w:t>
      </w:r>
      <w:proofErr w:type="spellStart"/>
      <w:r w:rsidRPr="009239B5">
        <w:rPr>
          <w:rFonts w:ascii="Times New Roman" w:eastAsia="Times New Roman" w:hAnsi="Times New Roman" w:cs="Times New Roman"/>
          <w:sz w:val="24"/>
          <w:szCs w:val="24"/>
        </w:rPr>
        <w:t>Bereba</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Cachari</w:t>
      </w:r>
      <w:proofErr w:type="spellEnd"/>
      <w:r w:rsidRPr="009239B5">
        <w:rPr>
          <w:rFonts w:ascii="Times New Roman" w:eastAsia="Times New Roman" w:hAnsi="Times New Roman" w:cs="Times New Roman"/>
          <w:sz w:val="24"/>
          <w:szCs w:val="24"/>
        </w:rPr>
        <w:t xml:space="preserve">, Elephant Moraine (EET) 83232, </w:t>
      </w:r>
      <w:proofErr w:type="spellStart"/>
      <w:r w:rsidRPr="009239B5">
        <w:rPr>
          <w:rFonts w:ascii="Times New Roman" w:eastAsia="Times New Roman" w:hAnsi="Times New Roman" w:cs="Times New Roman"/>
          <w:sz w:val="24"/>
          <w:szCs w:val="24"/>
        </w:rPr>
        <w:t>Jonzac</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Juvinas</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Millbillillie</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Pasamonte</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Stannern</w:t>
      </w:r>
      <w:proofErr w:type="spellEnd"/>
      <w:r w:rsidRPr="009239B5">
        <w:rPr>
          <w:rFonts w:ascii="Times New Roman" w:eastAsia="Times New Roman" w:hAnsi="Times New Roman" w:cs="Times New Roman"/>
          <w:sz w:val="24"/>
          <w:szCs w:val="24"/>
        </w:rPr>
        <w:t xml:space="preserve">, Y-791438 and </w:t>
      </w:r>
      <w:proofErr w:type="spellStart"/>
      <w:r w:rsidRPr="009239B5">
        <w:rPr>
          <w:rFonts w:ascii="Times New Roman" w:eastAsia="Times New Roman" w:hAnsi="Times New Roman" w:cs="Times New Roman"/>
          <w:sz w:val="24"/>
          <w:szCs w:val="24"/>
        </w:rPr>
        <w:t>Pomozdino</w:t>
      </w:r>
      <w:proofErr w:type="spellEnd"/>
      <w:r w:rsidRPr="009239B5">
        <w:rPr>
          <w:rFonts w:ascii="Times New Roman" w:eastAsia="Times New Roman" w:hAnsi="Times New Roman" w:cs="Times New Roman"/>
          <w:sz w:val="24"/>
          <w:szCs w:val="24"/>
        </w:rPr>
        <w:t>) using the SHRIMP I or SHRIMP RG ion microprobes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and Ireland 1992,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and Ireland 1993,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et al 1991,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et al 1996, Ireland and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1992, Ireland and </w:t>
      </w:r>
      <w:proofErr w:type="spellStart"/>
      <w:r w:rsidRPr="009239B5">
        <w:rPr>
          <w:rFonts w:ascii="Times New Roman" w:eastAsia="Times New Roman" w:hAnsi="Times New Roman" w:cs="Times New Roman"/>
          <w:sz w:val="24"/>
          <w:szCs w:val="24"/>
        </w:rPr>
        <w:t>Bukovanská</w:t>
      </w:r>
      <w:proofErr w:type="spellEnd"/>
      <w:r w:rsidRPr="009239B5">
        <w:rPr>
          <w:rFonts w:ascii="Times New Roman" w:eastAsia="Times New Roman" w:hAnsi="Times New Roman" w:cs="Times New Roman"/>
          <w:sz w:val="24"/>
          <w:szCs w:val="24"/>
        </w:rPr>
        <w:t xml:space="preserve"> 2003, Ireland et al 1992). Srinivasan et al. (2004) determined the U-Pb ages of three zircons in A-881467 using a </w:t>
      </w:r>
      <w:proofErr w:type="spellStart"/>
      <w:r w:rsidRPr="009239B5">
        <w:rPr>
          <w:rFonts w:ascii="Times New Roman" w:eastAsia="Times New Roman" w:hAnsi="Times New Roman" w:cs="Times New Roman"/>
          <w:sz w:val="24"/>
          <w:szCs w:val="24"/>
        </w:rPr>
        <w:t>multicollector</w:t>
      </w:r>
      <w:proofErr w:type="spellEnd"/>
      <w:r w:rsidRPr="009239B5">
        <w:rPr>
          <w:rFonts w:ascii="Times New Roman" w:eastAsia="Times New Roman" w:hAnsi="Times New Roman" w:cs="Times New Roman"/>
          <w:sz w:val="24"/>
          <w:szCs w:val="24"/>
        </w:rPr>
        <w:t xml:space="preserve"> ion microprobe, </w:t>
      </w:r>
      <w:proofErr w:type="spellStart"/>
      <w:r w:rsidRPr="009239B5">
        <w:rPr>
          <w:rFonts w:ascii="Times New Roman" w:eastAsia="Times New Roman" w:hAnsi="Times New Roman" w:cs="Times New Roman"/>
          <w:sz w:val="24"/>
          <w:szCs w:val="24"/>
        </w:rPr>
        <w:t>Cameca</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ims</w:t>
      </w:r>
      <w:proofErr w:type="spellEnd"/>
      <w:r w:rsidRPr="009239B5">
        <w:rPr>
          <w:rFonts w:ascii="Times New Roman" w:eastAsia="Times New Roman" w:hAnsi="Times New Roman" w:cs="Times New Roman"/>
          <w:sz w:val="24"/>
          <w:szCs w:val="24"/>
        </w:rPr>
        <w:t xml:space="preserve"> 1270. These authors obtained </w:t>
      </w:r>
      <w:r w:rsidRPr="009239B5">
        <w:rPr>
          <w:rFonts w:ascii="Times New Roman" w:eastAsia="Times New Roman" w:hAnsi="Times New Roman" w:cs="Times New Roman"/>
          <w:sz w:val="24"/>
          <w:szCs w:val="24"/>
          <w:vertAlign w:val="superscript"/>
        </w:rPr>
        <w:t>207</w:t>
      </w:r>
      <w:r w:rsidRPr="009239B5">
        <w:rPr>
          <w:rFonts w:ascii="Times New Roman" w:eastAsia="Times New Roman" w:hAnsi="Times New Roman" w:cs="Times New Roman"/>
          <w:sz w:val="24"/>
          <w:szCs w:val="24"/>
        </w:rPr>
        <w:t>Pb-</w:t>
      </w:r>
      <w:r w:rsidRPr="009239B5">
        <w:rPr>
          <w:rFonts w:ascii="Times New Roman" w:eastAsia="Times New Roman" w:hAnsi="Times New Roman" w:cs="Times New Roman"/>
          <w:sz w:val="24"/>
          <w:szCs w:val="24"/>
          <w:vertAlign w:val="superscript"/>
        </w:rPr>
        <w:t>206</w:t>
      </w:r>
      <w:r w:rsidRPr="009239B5">
        <w:rPr>
          <w:rFonts w:ascii="Times New Roman" w:eastAsia="Times New Roman" w:hAnsi="Times New Roman" w:cs="Times New Roman"/>
          <w:sz w:val="24"/>
          <w:szCs w:val="24"/>
        </w:rPr>
        <w:t xml:space="preserve">Pb ages of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 xml:space="preserve">4550 Ma and interpreted these ages as representing initial basalt crystallization. However, most of these studies were reported in </w:t>
      </w:r>
      <w:r w:rsidRPr="009239B5">
        <w:rPr>
          <w:rFonts w:ascii="Times New Roman" w:eastAsia="Times New Roman" w:hAnsi="Times New Roman" w:cs="Times New Roman"/>
          <w:sz w:val="24"/>
          <w:szCs w:val="24"/>
        </w:rPr>
        <w:lastRenderedPageBreak/>
        <w:t>abstracts and, hence, the implications of these data for the duration of volcanism and thermal metamorphism on the EPB were not discussed in detail.</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The goal of our study is to use the U-Pb isotopic systems to date zircons from a variety of petrologic types and to determine whether internal U-Pb and </w:t>
      </w:r>
      <w:proofErr w:type="spellStart"/>
      <w:r w:rsidRPr="009239B5">
        <w:rPr>
          <w:rFonts w:ascii="Times New Roman" w:eastAsia="Times New Roman" w:hAnsi="Times New Roman" w:cs="Times New Roman"/>
          <w:sz w:val="24"/>
          <w:szCs w:val="24"/>
        </w:rPr>
        <w:t>Sm</w:t>
      </w:r>
      <w:proofErr w:type="spellEnd"/>
      <w:r w:rsidRPr="009239B5">
        <w:rPr>
          <w:rFonts w:ascii="Times New Roman" w:eastAsia="Times New Roman" w:hAnsi="Times New Roman" w:cs="Times New Roman"/>
          <w:sz w:val="24"/>
          <w:szCs w:val="24"/>
        </w:rPr>
        <w:t>-Nd isochrons reflect formation ages, resetting caused by shock and thermal metamorphism, or delayed closure due to slow initial cooling. Preliminary results have already been presented (Misawa and Yamaguchi 2001a, Misawa and Yamaguchi 2001b, Misawa et al 2002).</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Section snippets</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Samples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We have examined sixteen samples of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materials, including unmetamorphosed (Y-74159, Y-75011 Y-82202 and Y-82210), metamorphosed (Y-790266, Y-794016, Y-792510, </w:t>
      </w:r>
      <w:proofErr w:type="spellStart"/>
      <w:r w:rsidRPr="009239B5">
        <w:rPr>
          <w:rFonts w:ascii="Times New Roman" w:eastAsia="Times New Roman" w:hAnsi="Times New Roman" w:cs="Times New Roman"/>
          <w:sz w:val="24"/>
          <w:szCs w:val="24"/>
        </w:rPr>
        <w:t>Juvinas</w:t>
      </w:r>
      <w:proofErr w:type="spellEnd"/>
      <w:r w:rsidRPr="009239B5">
        <w:rPr>
          <w:rFonts w:ascii="Times New Roman" w:eastAsia="Times New Roman" w:hAnsi="Times New Roman" w:cs="Times New Roman"/>
          <w:sz w:val="24"/>
          <w:szCs w:val="24"/>
        </w:rPr>
        <w:t xml:space="preserve">, </w:t>
      </w:r>
      <w:proofErr w:type="spellStart"/>
      <w:r w:rsidRPr="009239B5">
        <w:rPr>
          <w:rFonts w:ascii="Times New Roman" w:eastAsia="Times New Roman" w:hAnsi="Times New Roman" w:cs="Times New Roman"/>
          <w:sz w:val="24"/>
          <w:szCs w:val="24"/>
        </w:rPr>
        <w:t>Stannern</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Millbillillie</w:t>
      </w:r>
      <w:proofErr w:type="spellEnd"/>
      <w:r w:rsidRPr="009239B5">
        <w:rPr>
          <w:rFonts w:ascii="Times New Roman" w:eastAsia="Times New Roman" w:hAnsi="Times New Roman" w:cs="Times New Roman"/>
          <w:sz w:val="24"/>
          <w:szCs w:val="24"/>
        </w:rPr>
        <w:t>), highly metamorphosed (Y-86763, A-881388 and A-881467), shock-melted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and gabbroic (Y-791195 and A-881394) eucrites. Polished thin sections of these basaltic eucrites were examined by a scanning electron microscope (JEOL 5900 LV) and an electron microprobe analyzer (JEOL JXA 8800) </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Unmetamorphosed Eucrite Yamato-75011</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A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clast found in Y-75011,96 is essentially unmetamorphosed (i.e., type 1 of Takeda and Graham, 1991), and is mineralogically similar to the unmetamorphosed clast Y-75011,84 previously studied by Nyquist et al. (1986) and by Takeda et al. (1994). Zircons in the Y-75011 clast are located in silica-rich </w:t>
      </w:r>
      <w:proofErr w:type="spellStart"/>
      <w:r w:rsidRPr="009239B5">
        <w:rPr>
          <w:rFonts w:ascii="Times New Roman" w:eastAsia="Times New Roman" w:hAnsi="Times New Roman" w:cs="Times New Roman"/>
          <w:sz w:val="24"/>
          <w:szCs w:val="24"/>
        </w:rPr>
        <w:t>mesostasis</w:t>
      </w:r>
      <w:proofErr w:type="spellEnd"/>
      <w:r w:rsidRPr="009239B5">
        <w:rPr>
          <w:rFonts w:ascii="Times New Roman" w:eastAsia="Times New Roman" w:hAnsi="Times New Roman" w:cs="Times New Roman"/>
          <w:sz w:val="24"/>
          <w:szCs w:val="24"/>
        </w:rPr>
        <w:t xml:space="preserve"> regions, and are closely associated with ilmenite. In most cases, zircons occur as thin (&lt;5–10 </w:t>
      </w:r>
      <w:proofErr w:type="spellStart"/>
      <w:r w:rsidRPr="009239B5">
        <w:rPr>
          <w:rFonts w:ascii="Times New Roman" w:eastAsia="Times New Roman" w:hAnsi="Times New Roman" w:cs="Times New Roman"/>
          <w:sz w:val="24"/>
          <w:szCs w:val="24"/>
        </w:rPr>
        <w:t>μm</w:t>
      </w:r>
      <w:proofErr w:type="spellEnd"/>
      <w:r w:rsidRPr="009239B5">
        <w:rPr>
          <w:rFonts w:ascii="Times New Roman" w:eastAsia="Times New Roman" w:hAnsi="Times New Roman" w:cs="Times New Roman"/>
          <w:sz w:val="24"/>
          <w:szCs w:val="24"/>
        </w:rPr>
        <w:t>) veins or rims in ilmenite in contact with silica phases (Fig. 1a).</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Metamorphosed Eucrite Yamato-792510</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Clasts of</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 xml:space="preserve">Hafnium, Uranium, and Thorium Abundances in </w:t>
      </w:r>
      <w:proofErr w:type="spellStart"/>
      <w:r w:rsidRPr="009239B5">
        <w:rPr>
          <w:rFonts w:ascii="Times New Roman" w:eastAsia="Times New Roman" w:hAnsi="Times New Roman" w:cs="Times New Roman"/>
          <w:b/>
          <w:bCs/>
          <w:sz w:val="36"/>
          <w:szCs w:val="36"/>
        </w:rPr>
        <w:t>Eucritic</w:t>
      </w:r>
      <w:proofErr w:type="spellEnd"/>
      <w:r w:rsidRPr="009239B5">
        <w:rPr>
          <w:rFonts w:ascii="Times New Roman" w:eastAsia="Times New Roman" w:hAnsi="Times New Roman" w:cs="Times New Roman"/>
          <w:b/>
          <w:bCs/>
          <w:sz w:val="36"/>
          <w:szCs w:val="36"/>
        </w:rPr>
        <w:t xml:space="preserve"> Zircon</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 commonly contains a certain amount of hafnium (Table 3). The hafnium contents of zircons in unmetamorphosed, metamorphosed, granulitic and shocked eucrites range from 0.53 </w:t>
      </w:r>
      <w:proofErr w:type="spellStart"/>
      <w:r w:rsidRPr="009239B5">
        <w:rPr>
          <w:rFonts w:ascii="Times New Roman" w:eastAsia="Times New Roman" w:hAnsi="Times New Roman" w:cs="Times New Roman"/>
          <w:sz w:val="24"/>
          <w:szCs w:val="24"/>
        </w:rPr>
        <w:t>wt</w:t>
      </w:r>
      <w:proofErr w:type="spellEnd"/>
      <w:r w:rsidRPr="009239B5">
        <w:rPr>
          <w:rFonts w:ascii="Times New Roman" w:eastAsia="Times New Roman" w:hAnsi="Times New Roman" w:cs="Times New Roman"/>
          <w:sz w:val="24"/>
          <w:szCs w:val="24"/>
        </w:rPr>
        <w:t xml:space="preserve">% to 1.42 </w:t>
      </w:r>
      <w:proofErr w:type="spellStart"/>
      <w:r w:rsidRPr="009239B5">
        <w:rPr>
          <w:rFonts w:ascii="Times New Roman" w:eastAsia="Times New Roman" w:hAnsi="Times New Roman" w:cs="Times New Roman"/>
          <w:sz w:val="24"/>
          <w:szCs w:val="24"/>
        </w:rPr>
        <w:t>wt</w:t>
      </w:r>
      <w:proofErr w:type="spellEnd"/>
      <w:r w:rsidRPr="009239B5">
        <w:rPr>
          <w:rFonts w:ascii="Times New Roman" w:eastAsia="Times New Roman" w:hAnsi="Times New Roman" w:cs="Times New Roman"/>
          <w:sz w:val="24"/>
          <w:szCs w:val="24"/>
        </w:rPr>
        <w:t xml:space="preserve">%. There are no systematic correlations between metamorphic grades and hafnium abundances in zircons. </w:t>
      </w:r>
      <w:proofErr w:type="spellStart"/>
      <w:r w:rsidRPr="009239B5">
        <w:rPr>
          <w:rFonts w:ascii="Times New Roman" w:eastAsia="Times New Roman" w:hAnsi="Times New Roman" w:cs="Times New Roman"/>
          <w:sz w:val="24"/>
          <w:szCs w:val="24"/>
        </w:rPr>
        <w:t>Padvarninkai</w:t>
      </w:r>
      <w:proofErr w:type="spellEnd"/>
      <w:r w:rsidRPr="009239B5">
        <w:rPr>
          <w:rFonts w:ascii="Times New Roman" w:eastAsia="Times New Roman" w:hAnsi="Times New Roman" w:cs="Times New Roman"/>
          <w:sz w:val="24"/>
          <w:szCs w:val="24"/>
        </w:rPr>
        <w:t xml:space="preserve"> zircons show a relatively narrow range of hafnium abundances (1.09–1.25 </w:t>
      </w:r>
      <w:proofErr w:type="spellStart"/>
      <w:r w:rsidRPr="009239B5">
        <w:rPr>
          <w:rFonts w:ascii="Times New Roman" w:eastAsia="Times New Roman" w:hAnsi="Times New Roman" w:cs="Times New Roman"/>
          <w:sz w:val="24"/>
          <w:szCs w:val="24"/>
        </w:rPr>
        <w:t>wt</w:t>
      </w:r>
      <w:proofErr w:type="spellEnd"/>
      <w:r w:rsidRPr="009239B5">
        <w:rPr>
          <w:rFonts w:ascii="Times New Roman" w:eastAsia="Times New Roman" w:hAnsi="Times New Roman" w:cs="Times New Roman"/>
          <w:sz w:val="24"/>
          <w:szCs w:val="24"/>
        </w:rPr>
        <w:t>%).</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The uranium and thorium contents in </w:t>
      </w:r>
      <w:proofErr w:type="spellStart"/>
      <w:r w:rsidRPr="009239B5">
        <w:rPr>
          <w:rFonts w:ascii="Times New Roman" w:eastAsia="Times New Roman" w:hAnsi="Times New Roman" w:cs="Times New Roman"/>
          <w:sz w:val="24"/>
          <w:szCs w:val="24"/>
        </w:rPr>
        <w:t>eucritic</w:t>
      </w:r>
      <w:proofErr w:type="spellEnd"/>
      <w:r w:rsidRPr="009239B5">
        <w:rPr>
          <w:rFonts w:ascii="Times New Roman" w:eastAsia="Times New Roman" w:hAnsi="Times New Roman" w:cs="Times New Roman"/>
          <w:sz w:val="24"/>
          <w:szCs w:val="24"/>
        </w:rPr>
        <w:t xml:space="preserve"> zircons are variable (Table 4). Zircons in unmetamorphosed</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 xml:space="preserve">Crystallization History of </w:t>
      </w:r>
      <w:proofErr w:type="spellStart"/>
      <w:r w:rsidRPr="009239B5">
        <w:rPr>
          <w:rFonts w:ascii="Times New Roman" w:eastAsia="Times New Roman" w:hAnsi="Times New Roman" w:cs="Times New Roman"/>
          <w:b/>
          <w:bCs/>
          <w:sz w:val="36"/>
          <w:szCs w:val="36"/>
        </w:rPr>
        <w:t>Eucritic</w:t>
      </w:r>
      <w:proofErr w:type="spellEnd"/>
      <w:r w:rsidRPr="009239B5">
        <w:rPr>
          <w:rFonts w:ascii="Times New Roman" w:eastAsia="Times New Roman" w:hAnsi="Times New Roman" w:cs="Times New Roman"/>
          <w:b/>
          <w:bCs/>
          <w:sz w:val="36"/>
          <w:szCs w:val="36"/>
        </w:rPr>
        <w:t xml:space="preserve"> Zircon</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lastRenderedPageBreak/>
        <w:t xml:space="preserve">Distributions of high field strength elements (HFSE) play a key role in our understanding of geochemical processes during late-stage fractional crystallization and during partial melting. Zirconium/hafnium ratios of whole-rock samples (using </w:t>
      </w:r>
      <w:r w:rsidRPr="009239B5">
        <w:rPr>
          <w:rFonts w:ascii="Cambria Math" w:eastAsia="Times New Roman" w:hAnsi="Cambria Math" w:cs="Cambria Math"/>
          <w:sz w:val="24"/>
          <w:szCs w:val="24"/>
        </w:rPr>
        <w:t>∼</w:t>
      </w:r>
      <w:r w:rsidRPr="009239B5">
        <w:rPr>
          <w:rFonts w:ascii="Times New Roman" w:eastAsia="Times New Roman" w:hAnsi="Times New Roman" w:cs="Times New Roman"/>
          <w:sz w:val="24"/>
          <w:szCs w:val="24"/>
        </w:rPr>
        <w:t>100 mg in weight for chemical analysis) of basaltic eucrites are chondritic ((</w:t>
      </w:r>
      <w:proofErr w:type="spellStart"/>
      <w:r w:rsidRPr="009239B5">
        <w:rPr>
          <w:rFonts w:ascii="Times New Roman" w:eastAsia="Times New Roman" w:hAnsi="Times New Roman" w:cs="Times New Roman"/>
          <w:sz w:val="24"/>
          <w:szCs w:val="24"/>
        </w:rPr>
        <w:t>Zr</w:t>
      </w:r>
      <w:proofErr w:type="spellEnd"/>
      <w:r w:rsidRPr="009239B5">
        <w:rPr>
          <w:rFonts w:ascii="Times New Roman" w:eastAsia="Times New Roman" w:hAnsi="Times New Roman" w:cs="Times New Roman"/>
          <w:sz w:val="24"/>
          <w:szCs w:val="24"/>
        </w:rPr>
        <w:t>/Hf)</w:t>
      </w:r>
      <w:r w:rsidRPr="009239B5">
        <w:rPr>
          <w:rFonts w:ascii="Times New Roman" w:eastAsia="Times New Roman" w:hAnsi="Times New Roman" w:cs="Times New Roman"/>
          <w:sz w:val="24"/>
          <w:szCs w:val="24"/>
          <w:vertAlign w:val="subscript"/>
        </w:rPr>
        <w:t>CI-chondrite</w:t>
      </w:r>
      <w:r w:rsidRPr="009239B5">
        <w:rPr>
          <w:rFonts w:ascii="Times New Roman" w:eastAsia="Times New Roman" w:hAnsi="Times New Roman" w:cs="Times New Roman"/>
          <w:sz w:val="24"/>
          <w:szCs w:val="24"/>
        </w:rPr>
        <w:t xml:space="preserve"> = 36.3, </w:t>
      </w:r>
      <w:proofErr w:type="spellStart"/>
      <w:r w:rsidRPr="009239B5">
        <w:rPr>
          <w:rFonts w:ascii="Times New Roman" w:eastAsia="Times New Roman" w:hAnsi="Times New Roman" w:cs="Times New Roman"/>
          <w:sz w:val="24"/>
          <w:szCs w:val="24"/>
        </w:rPr>
        <w:t>Jochum</w:t>
      </w:r>
      <w:proofErr w:type="spellEnd"/>
      <w:r w:rsidRPr="009239B5">
        <w:rPr>
          <w:rFonts w:ascii="Times New Roman" w:eastAsia="Times New Roman" w:hAnsi="Times New Roman" w:cs="Times New Roman"/>
          <w:sz w:val="24"/>
          <w:szCs w:val="24"/>
        </w:rPr>
        <w:t xml:space="preserve"> et al., 1986) with ± 15% variation (</w:t>
      </w:r>
      <w:proofErr w:type="spellStart"/>
      <w:r w:rsidRPr="009239B5">
        <w:rPr>
          <w:rFonts w:ascii="Times New Roman" w:eastAsia="Times New Roman" w:hAnsi="Times New Roman" w:cs="Times New Roman"/>
          <w:sz w:val="24"/>
          <w:szCs w:val="24"/>
        </w:rPr>
        <w:t>Wänke</w:t>
      </w:r>
      <w:proofErr w:type="spellEnd"/>
      <w:r w:rsidRPr="009239B5">
        <w:rPr>
          <w:rFonts w:ascii="Times New Roman" w:eastAsia="Times New Roman" w:hAnsi="Times New Roman" w:cs="Times New Roman"/>
          <w:sz w:val="24"/>
          <w:szCs w:val="24"/>
        </w:rPr>
        <w:t xml:space="preserve"> et al 1977, Warren and </w:t>
      </w:r>
      <w:proofErr w:type="spellStart"/>
      <w:r w:rsidRPr="009239B5">
        <w:rPr>
          <w:rFonts w:ascii="Times New Roman" w:eastAsia="Times New Roman" w:hAnsi="Times New Roman" w:cs="Times New Roman"/>
          <w:sz w:val="24"/>
          <w:szCs w:val="24"/>
        </w:rPr>
        <w:t>Jerde</w:t>
      </w:r>
      <w:proofErr w:type="spellEnd"/>
      <w:r w:rsidRPr="009239B5">
        <w:rPr>
          <w:rFonts w:ascii="Times New Roman" w:eastAsia="Times New Roman" w:hAnsi="Times New Roman" w:cs="Times New Roman"/>
          <w:sz w:val="24"/>
          <w:szCs w:val="24"/>
        </w:rPr>
        <w:t xml:space="preserve"> 1987, Metzler et al 1995, </w:t>
      </w:r>
      <w:proofErr w:type="spellStart"/>
      <w:r w:rsidRPr="009239B5">
        <w:rPr>
          <w:rFonts w:ascii="Times New Roman" w:eastAsia="Times New Roman" w:hAnsi="Times New Roman" w:cs="Times New Roman"/>
          <w:sz w:val="24"/>
          <w:szCs w:val="24"/>
        </w:rPr>
        <w:t>Barrat</w:t>
      </w:r>
      <w:proofErr w:type="spellEnd"/>
      <w:r w:rsidRPr="009239B5">
        <w:rPr>
          <w:rFonts w:ascii="Times New Roman" w:eastAsia="Times New Roman" w:hAnsi="Times New Roman" w:cs="Times New Roman"/>
          <w:sz w:val="24"/>
          <w:szCs w:val="24"/>
        </w:rPr>
        <w:t xml:space="preserve"> et al 2000, </w:t>
      </w:r>
      <w:proofErr w:type="spellStart"/>
      <w:r w:rsidRPr="009239B5">
        <w:rPr>
          <w:rFonts w:ascii="Times New Roman" w:eastAsia="Times New Roman" w:hAnsi="Times New Roman" w:cs="Times New Roman"/>
          <w:sz w:val="24"/>
          <w:szCs w:val="24"/>
        </w:rPr>
        <w:t>Jochum</w:t>
      </w:r>
      <w:proofErr w:type="spellEnd"/>
      <w:r w:rsidRPr="009239B5">
        <w:rPr>
          <w:rFonts w:ascii="Times New Roman" w:eastAsia="Times New Roman" w:hAnsi="Times New Roman" w:cs="Times New Roman"/>
          <w:sz w:val="24"/>
          <w:szCs w:val="24"/>
        </w:rPr>
        <w:t xml:space="preserve"> et al 2000, </w:t>
      </w:r>
      <w:proofErr w:type="spellStart"/>
      <w:r w:rsidRPr="009239B5">
        <w:rPr>
          <w:rFonts w:ascii="Times New Roman" w:eastAsia="Times New Roman" w:hAnsi="Times New Roman" w:cs="Times New Roman"/>
          <w:sz w:val="24"/>
          <w:szCs w:val="24"/>
        </w:rPr>
        <w:t>Münker</w:t>
      </w:r>
      <w:proofErr w:type="spellEnd"/>
      <w:r w:rsidRPr="009239B5">
        <w:rPr>
          <w:rFonts w:ascii="Times New Roman" w:eastAsia="Times New Roman" w:hAnsi="Times New Roman" w:cs="Times New Roman"/>
          <w:sz w:val="24"/>
          <w:szCs w:val="24"/>
        </w:rPr>
        <w:t xml:space="preserve"> et </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Conclusions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Basaltic volcanism on the EPB occurred and ceased at a very early stage of the Solar System history (7–24 Ma after the formation of the Solar System). This is consistent with the suggestion that all eucrites, including cumulate eucrites (Nyquist et al., 2004), crystallized from parental magmas within a short interval following the differentiation of the EPB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Shukolyukov</w:t>
      </w:r>
      <w:proofErr w:type="spellEnd"/>
      <w:r w:rsidRPr="009239B5">
        <w:rPr>
          <w:rFonts w:ascii="Times New Roman" w:eastAsia="Times New Roman" w:hAnsi="Times New Roman" w:cs="Times New Roman"/>
          <w:sz w:val="24"/>
          <w:szCs w:val="24"/>
        </w:rPr>
        <w:t xml:space="preserve"> 1998, </w:t>
      </w:r>
      <w:proofErr w:type="spellStart"/>
      <w:r w:rsidRPr="009239B5">
        <w:rPr>
          <w:rFonts w:ascii="Times New Roman" w:eastAsia="Times New Roman" w:hAnsi="Times New Roman" w:cs="Times New Roman"/>
          <w:sz w:val="24"/>
          <w:szCs w:val="24"/>
        </w:rPr>
        <w:t>Lugmair</w:t>
      </w:r>
      <w:proofErr w:type="spellEnd"/>
      <w:r w:rsidRPr="009239B5">
        <w:rPr>
          <w:rFonts w:ascii="Times New Roman" w:eastAsia="Times New Roman" w:hAnsi="Times New Roman" w:cs="Times New Roman"/>
          <w:sz w:val="24"/>
          <w:szCs w:val="24"/>
        </w:rPr>
        <w:t xml:space="preserve"> and </w:t>
      </w:r>
      <w:proofErr w:type="spellStart"/>
      <w:r w:rsidRPr="009239B5">
        <w:rPr>
          <w:rFonts w:ascii="Times New Roman" w:eastAsia="Times New Roman" w:hAnsi="Times New Roman" w:cs="Times New Roman"/>
          <w:sz w:val="24"/>
          <w:szCs w:val="24"/>
        </w:rPr>
        <w:t>Shukolyukov</w:t>
      </w:r>
      <w:proofErr w:type="spellEnd"/>
      <w:r w:rsidRPr="009239B5">
        <w:rPr>
          <w:rFonts w:ascii="Times New Roman" w:eastAsia="Times New Roman" w:hAnsi="Times New Roman" w:cs="Times New Roman"/>
          <w:sz w:val="24"/>
          <w:szCs w:val="24"/>
        </w:rPr>
        <w:t xml:space="preserve"> 2001, Srinivasan et al 1999, Nyquist et al 2003, Nyquist et al 2004, </w:t>
      </w:r>
      <w:proofErr w:type="spellStart"/>
      <w:r w:rsidRPr="009239B5">
        <w:rPr>
          <w:rFonts w:ascii="Times New Roman" w:eastAsia="Times New Roman" w:hAnsi="Times New Roman" w:cs="Times New Roman"/>
          <w:sz w:val="24"/>
          <w:szCs w:val="24"/>
        </w:rPr>
        <w:t>Kleine</w:t>
      </w:r>
      <w:proofErr w:type="spellEnd"/>
      <w:r w:rsidRPr="009239B5">
        <w:rPr>
          <w:rFonts w:ascii="Times New Roman" w:eastAsia="Times New Roman" w:hAnsi="Times New Roman" w:cs="Times New Roman"/>
          <w:sz w:val="24"/>
          <w:szCs w:val="24"/>
        </w:rPr>
        <w:t xml:space="preserve"> et al</w:t>
      </w:r>
    </w:p>
    <w:p w:rsidR="009239B5" w:rsidRPr="009239B5" w:rsidRDefault="009239B5" w:rsidP="009239B5">
      <w:pPr>
        <w:spacing w:before="100" w:beforeAutospacing="1" w:after="100" w:afterAutospacing="1" w:line="240" w:lineRule="auto"/>
        <w:outlineLvl w:val="1"/>
        <w:rPr>
          <w:rFonts w:ascii="Times New Roman" w:eastAsia="Times New Roman" w:hAnsi="Times New Roman" w:cs="Times New Roman"/>
          <w:b/>
          <w:bCs/>
          <w:sz w:val="36"/>
          <w:szCs w:val="36"/>
        </w:rPr>
      </w:pPr>
      <w:r w:rsidRPr="009239B5">
        <w:rPr>
          <w:rFonts w:ascii="Times New Roman" w:eastAsia="Times New Roman" w:hAnsi="Times New Roman" w:cs="Times New Roman"/>
          <w:b/>
          <w:bCs/>
          <w:sz w:val="36"/>
          <w:szCs w:val="36"/>
        </w:rPr>
        <w:t>Acknowledgments</w:t>
      </w:r>
    </w:p>
    <w:p w:rsidR="009239B5" w:rsidRPr="009239B5" w:rsidRDefault="009239B5" w:rsidP="009239B5">
      <w:pPr>
        <w:spacing w:before="100" w:beforeAutospacing="1" w:after="100" w:afterAutospacing="1" w:line="240" w:lineRule="auto"/>
        <w:rPr>
          <w:rFonts w:ascii="Times New Roman" w:eastAsia="Times New Roman" w:hAnsi="Times New Roman" w:cs="Times New Roman"/>
          <w:sz w:val="24"/>
          <w:szCs w:val="24"/>
        </w:rPr>
      </w:pPr>
      <w:r w:rsidRPr="009239B5">
        <w:rPr>
          <w:rFonts w:ascii="Times New Roman" w:eastAsia="Times New Roman" w:hAnsi="Times New Roman" w:cs="Times New Roman"/>
          <w:sz w:val="24"/>
          <w:szCs w:val="24"/>
        </w:rPr>
        <w:t xml:space="preserve">We are grateful to Hiroshi Takeda for the non-Antarctic eucrite samples. Ken Ludwig kindly provided the latest version of SQUID and </w:t>
      </w:r>
      <w:proofErr w:type="spellStart"/>
      <w:r w:rsidRPr="009239B5">
        <w:rPr>
          <w:rFonts w:ascii="Times New Roman" w:eastAsia="Times New Roman" w:hAnsi="Times New Roman" w:cs="Times New Roman"/>
          <w:sz w:val="24"/>
          <w:szCs w:val="24"/>
        </w:rPr>
        <w:t>Isoplot</w:t>
      </w:r>
      <w:proofErr w:type="spellEnd"/>
      <w:r w:rsidRPr="009239B5">
        <w:rPr>
          <w:rFonts w:ascii="Times New Roman" w:eastAsia="Times New Roman" w:hAnsi="Times New Roman" w:cs="Times New Roman"/>
          <w:sz w:val="24"/>
          <w:szCs w:val="24"/>
        </w:rPr>
        <w:t xml:space="preserve">/Ex programs. We thank Hiroshi Takeda, Wayne </w:t>
      </w:r>
      <w:proofErr w:type="spellStart"/>
      <w:r w:rsidRPr="009239B5">
        <w:rPr>
          <w:rFonts w:ascii="Times New Roman" w:eastAsia="Times New Roman" w:hAnsi="Times New Roman" w:cs="Times New Roman"/>
          <w:sz w:val="24"/>
          <w:szCs w:val="24"/>
        </w:rPr>
        <w:t>Premo</w:t>
      </w:r>
      <w:proofErr w:type="spellEnd"/>
      <w:r w:rsidRPr="009239B5">
        <w:rPr>
          <w:rFonts w:ascii="Times New Roman" w:eastAsia="Times New Roman" w:hAnsi="Times New Roman" w:cs="Times New Roman"/>
          <w:sz w:val="24"/>
          <w:szCs w:val="24"/>
        </w:rPr>
        <w:t xml:space="preserve">, Dan Unruh, Larry Nyquist and Don </w:t>
      </w:r>
      <w:proofErr w:type="spellStart"/>
      <w:r w:rsidRPr="009239B5">
        <w:rPr>
          <w:rFonts w:ascii="Times New Roman" w:eastAsia="Times New Roman" w:hAnsi="Times New Roman" w:cs="Times New Roman"/>
          <w:sz w:val="24"/>
          <w:szCs w:val="24"/>
        </w:rPr>
        <w:t>Bogard</w:t>
      </w:r>
      <w:proofErr w:type="spellEnd"/>
      <w:r w:rsidRPr="009239B5">
        <w:rPr>
          <w:rFonts w:ascii="Times New Roman" w:eastAsia="Times New Roman" w:hAnsi="Times New Roman" w:cs="Times New Roman"/>
          <w:sz w:val="24"/>
          <w:szCs w:val="24"/>
        </w:rPr>
        <w:t xml:space="preserve"> for their discussion. Detailed reviews by Christine Floss and an anonymous reviewer as well as comments by Noriko Kita are appreciated. This research is partially supported by JSPS, Grant-in-Aid for Scientific Research (B-14330186) and by NIPR, Research Project Funds, </w:t>
      </w:r>
    </w:p>
    <w:p w:rsidR="009A6C75" w:rsidRDefault="009A6C75"/>
    <w:sectPr w:rsidR="009A6C7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9B5"/>
    <w:rsid w:val="009239B5"/>
    <w:rsid w:val="009A6C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4E883"/>
  <w15:chartTrackingRefBased/>
  <w15:docId w15:val="{D0D335A6-DA75-49BB-BD6C-E9804EBB7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9239B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9239B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39B5"/>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9239B5"/>
    <w:rPr>
      <w:rFonts w:ascii="Times New Roman" w:eastAsia="Times New Roman" w:hAnsi="Times New Roman" w:cs="Times New Roman"/>
      <w:b/>
      <w:bCs/>
      <w:sz w:val="36"/>
      <w:szCs w:val="36"/>
    </w:rPr>
  </w:style>
  <w:style w:type="character" w:customStyle="1" w:styleId="title-text">
    <w:name w:val="title-text"/>
    <w:basedOn w:val="a0"/>
    <w:rsid w:val="009239B5"/>
  </w:style>
  <w:style w:type="character" w:customStyle="1" w:styleId="sr-only">
    <w:name w:val="sr-only"/>
    <w:basedOn w:val="a0"/>
    <w:rsid w:val="009239B5"/>
  </w:style>
  <w:style w:type="character" w:styleId="a3">
    <w:name w:val="Hyperlink"/>
    <w:basedOn w:val="a0"/>
    <w:uiPriority w:val="99"/>
    <w:semiHidden/>
    <w:unhideWhenUsed/>
    <w:rsid w:val="009239B5"/>
    <w:rPr>
      <w:color w:val="0000FF"/>
      <w:u w:val="single"/>
    </w:rPr>
  </w:style>
  <w:style w:type="character" w:customStyle="1" w:styleId="anchor-text">
    <w:name w:val="anchor-text"/>
    <w:basedOn w:val="a0"/>
    <w:rsid w:val="009239B5"/>
  </w:style>
  <w:style w:type="character" w:customStyle="1" w:styleId="react-xocs-alternative-link">
    <w:name w:val="react-xocs-alternative-link"/>
    <w:basedOn w:val="a0"/>
    <w:rsid w:val="009239B5"/>
  </w:style>
  <w:style w:type="character" w:customStyle="1" w:styleId="given-name">
    <w:name w:val="given-name"/>
    <w:basedOn w:val="a0"/>
    <w:rsid w:val="009239B5"/>
  </w:style>
  <w:style w:type="character" w:customStyle="1" w:styleId="text">
    <w:name w:val="text"/>
    <w:basedOn w:val="a0"/>
    <w:rsid w:val="009239B5"/>
  </w:style>
  <w:style w:type="character" w:customStyle="1" w:styleId="author-ref">
    <w:name w:val="author-ref"/>
    <w:basedOn w:val="a0"/>
    <w:rsid w:val="009239B5"/>
  </w:style>
  <w:style w:type="paragraph" w:styleId="a4">
    <w:name w:val="Normal (Web)"/>
    <w:basedOn w:val="a"/>
    <w:uiPriority w:val="99"/>
    <w:semiHidden/>
    <w:unhideWhenUsed/>
    <w:rsid w:val="009239B5"/>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9239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6686553">
      <w:bodyDiv w:val="1"/>
      <w:marLeft w:val="0"/>
      <w:marRight w:val="0"/>
      <w:marTop w:val="0"/>
      <w:marBottom w:val="0"/>
      <w:divBdr>
        <w:top w:val="none" w:sz="0" w:space="0" w:color="auto"/>
        <w:left w:val="none" w:sz="0" w:space="0" w:color="auto"/>
        <w:bottom w:val="none" w:sz="0" w:space="0" w:color="auto"/>
        <w:right w:val="none" w:sz="0" w:space="0" w:color="auto"/>
      </w:divBdr>
      <w:divsChild>
        <w:div w:id="10112273">
          <w:marLeft w:val="0"/>
          <w:marRight w:val="0"/>
          <w:marTop w:val="0"/>
          <w:marBottom w:val="0"/>
          <w:divBdr>
            <w:top w:val="none" w:sz="0" w:space="0" w:color="auto"/>
            <w:left w:val="none" w:sz="0" w:space="0" w:color="auto"/>
            <w:bottom w:val="none" w:sz="0" w:space="0" w:color="auto"/>
            <w:right w:val="none" w:sz="0" w:space="0" w:color="auto"/>
          </w:divBdr>
          <w:divsChild>
            <w:div w:id="587079021">
              <w:marLeft w:val="0"/>
              <w:marRight w:val="0"/>
              <w:marTop w:val="0"/>
              <w:marBottom w:val="0"/>
              <w:divBdr>
                <w:top w:val="none" w:sz="0" w:space="0" w:color="auto"/>
                <w:left w:val="none" w:sz="0" w:space="0" w:color="auto"/>
                <w:bottom w:val="none" w:sz="0" w:space="0" w:color="auto"/>
                <w:right w:val="none" w:sz="0" w:space="0" w:color="auto"/>
              </w:divBdr>
              <w:divsChild>
                <w:div w:id="358628951">
                  <w:marLeft w:val="0"/>
                  <w:marRight w:val="0"/>
                  <w:marTop w:val="0"/>
                  <w:marBottom w:val="0"/>
                  <w:divBdr>
                    <w:top w:val="none" w:sz="0" w:space="0" w:color="auto"/>
                    <w:left w:val="none" w:sz="0" w:space="0" w:color="auto"/>
                    <w:bottom w:val="none" w:sz="0" w:space="0" w:color="auto"/>
                    <w:right w:val="none" w:sz="0" w:space="0" w:color="auto"/>
                  </w:divBdr>
                  <w:divsChild>
                    <w:div w:id="211866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771856">
          <w:marLeft w:val="0"/>
          <w:marRight w:val="0"/>
          <w:marTop w:val="0"/>
          <w:marBottom w:val="0"/>
          <w:divBdr>
            <w:top w:val="none" w:sz="0" w:space="0" w:color="auto"/>
            <w:left w:val="none" w:sz="0" w:space="0" w:color="auto"/>
            <w:bottom w:val="none" w:sz="0" w:space="0" w:color="auto"/>
            <w:right w:val="none" w:sz="0" w:space="0" w:color="auto"/>
          </w:divBdr>
          <w:divsChild>
            <w:div w:id="1737317905">
              <w:marLeft w:val="0"/>
              <w:marRight w:val="0"/>
              <w:marTop w:val="0"/>
              <w:marBottom w:val="0"/>
              <w:divBdr>
                <w:top w:val="none" w:sz="0" w:space="0" w:color="auto"/>
                <w:left w:val="none" w:sz="0" w:space="0" w:color="auto"/>
                <w:bottom w:val="none" w:sz="0" w:space="0" w:color="auto"/>
                <w:right w:val="none" w:sz="0" w:space="0" w:color="auto"/>
              </w:divBdr>
              <w:divsChild>
                <w:div w:id="53315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811882">
          <w:marLeft w:val="0"/>
          <w:marRight w:val="0"/>
          <w:marTop w:val="0"/>
          <w:marBottom w:val="0"/>
          <w:divBdr>
            <w:top w:val="none" w:sz="0" w:space="0" w:color="auto"/>
            <w:left w:val="none" w:sz="0" w:space="0" w:color="auto"/>
            <w:bottom w:val="none" w:sz="0" w:space="0" w:color="auto"/>
            <w:right w:val="none" w:sz="0" w:space="0" w:color="auto"/>
          </w:divBdr>
          <w:divsChild>
            <w:div w:id="252863987">
              <w:marLeft w:val="0"/>
              <w:marRight w:val="0"/>
              <w:marTop w:val="0"/>
              <w:marBottom w:val="0"/>
              <w:divBdr>
                <w:top w:val="none" w:sz="0" w:space="0" w:color="auto"/>
                <w:left w:val="none" w:sz="0" w:space="0" w:color="auto"/>
                <w:bottom w:val="none" w:sz="0" w:space="0" w:color="auto"/>
                <w:right w:val="none" w:sz="0" w:space="0" w:color="auto"/>
              </w:divBdr>
              <w:divsChild>
                <w:div w:id="2110542234">
                  <w:marLeft w:val="0"/>
                  <w:marRight w:val="0"/>
                  <w:marTop w:val="0"/>
                  <w:marBottom w:val="0"/>
                  <w:divBdr>
                    <w:top w:val="none" w:sz="0" w:space="0" w:color="auto"/>
                    <w:left w:val="none" w:sz="0" w:space="0" w:color="auto"/>
                    <w:bottom w:val="none" w:sz="0" w:space="0" w:color="auto"/>
                    <w:right w:val="none" w:sz="0" w:space="0" w:color="auto"/>
                  </w:divBdr>
                  <w:divsChild>
                    <w:div w:id="24746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683665">
          <w:marLeft w:val="0"/>
          <w:marRight w:val="0"/>
          <w:marTop w:val="0"/>
          <w:marBottom w:val="0"/>
          <w:divBdr>
            <w:top w:val="none" w:sz="0" w:space="0" w:color="auto"/>
            <w:left w:val="none" w:sz="0" w:space="0" w:color="auto"/>
            <w:bottom w:val="none" w:sz="0" w:space="0" w:color="auto"/>
            <w:right w:val="none" w:sz="0" w:space="0" w:color="auto"/>
          </w:divBdr>
          <w:divsChild>
            <w:div w:id="1144859309">
              <w:marLeft w:val="0"/>
              <w:marRight w:val="0"/>
              <w:marTop w:val="0"/>
              <w:marBottom w:val="0"/>
              <w:divBdr>
                <w:top w:val="none" w:sz="0" w:space="0" w:color="auto"/>
                <w:left w:val="none" w:sz="0" w:space="0" w:color="auto"/>
                <w:bottom w:val="none" w:sz="0" w:space="0" w:color="auto"/>
                <w:right w:val="none" w:sz="0" w:space="0" w:color="auto"/>
              </w:divBdr>
            </w:div>
          </w:divsChild>
        </w:div>
        <w:div w:id="1830748378">
          <w:marLeft w:val="0"/>
          <w:marRight w:val="0"/>
          <w:marTop w:val="0"/>
          <w:marBottom w:val="0"/>
          <w:divBdr>
            <w:top w:val="none" w:sz="0" w:space="0" w:color="auto"/>
            <w:left w:val="none" w:sz="0" w:space="0" w:color="auto"/>
            <w:bottom w:val="none" w:sz="0" w:space="0" w:color="auto"/>
            <w:right w:val="none" w:sz="0" w:space="0" w:color="auto"/>
          </w:divBdr>
          <w:divsChild>
            <w:div w:id="132392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yroxene"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ilmenit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eucrite" TargetMode="External"/><Relationship Id="rId11" Type="http://schemas.openxmlformats.org/officeDocument/2006/relationships/hyperlink" Target="https://www.sciencedirect.com/topics/earth-and-planetary-sciences/shock-metamorphism" TargetMode="External"/><Relationship Id="rId5" Type="http://schemas.openxmlformats.org/officeDocument/2006/relationships/hyperlink" Target="https://www.sciencedirect.com/topics/earth-and-planetary-sciences/zircon" TargetMode="External"/><Relationship Id="rId10" Type="http://schemas.openxmlformats.org/officeDocument/2006/relationships/hyperlink" Target="https://www.sciencedirect.com/topics/earth-and-planetary-sciences/magma" TargetMode="External"/><Relationship Id="rId4" Type="http://schemas.openxmlformats.org/officeDocument/2006/relationships/hyperlink" Target="https://doi.org/10.1016/j.gca.2005.08.009" TargetMode="External"/><Relationship Id="rId9" Type="http://schemas.openxmlformats.org/officeDocument/2006/relationships/hyperlink" Target="https://www.sciencedirect.com/topics/earth-and-planetary-sciences/volcan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1830</Words>
  <Characters>10437</Characters>
  <Application>Microsoft Office Word</Application>
  <DocSecurity>0</DocSecurity>
  <Lines>86</Lines>
  <Paragraphs>24</Paragraphs>
  <ScaleCrop>false</ScaleCrop>
  <Company/>
  <LinksUpToDate>false</LinksUpToDate>
  <CharactersWithSpaces>12243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2023-11-11T03:39:00Z</dcterms:created>
  <dcterms:modified xsi:type="dcterms:W3CDTF">2023-11-11T03:40:00Z</dcterms:modified>
</cp:coreProperties>
</file>