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600448" w:rsidRPr="00600448" w:rsidRDefault="00600448" w:rsidP="00600448">
      <w:pPr>
        <w:spacing w:before="100" w:beforeAutospacing="1" w:after="100" w:afterAutospacing="1" w:line="240" w:lineRule="auto"/>
        <w:outlineLvl w:val="0"/>
        <w:rPr>
          <w:rFonts w:ascii="Times New Roman" w:eastAsia="Times New Roman" w:hAnsi="Times New Roman" w:cs="Times New Roman"/>
          <w:b/>
          <w:bCs/>
          <w:kern w:val="36"/>
          <w:sz w:val="48"/>
          <w:szCs w:val="48"/>
        </w:rPr>
      </w:pPr>
      <w:r w:rsidRPr="00600448">
        <w:rPr>
          <w:rFonts w:ascii="Times New Roman" w:eastAsia="Times New Roman" w:hAnsi="Times New Roman" w:cs="Times New Roman"/>
          <w:b/>
          <w:bCs/>
          <w:kern w:val="36"/>
          <w:sz w:val="48"/>
          <w:szCs w:val="48"/>
        </w:rPr>
        <w:t>Liquid-vapor fractionation of boron and boron isotopes: Experimental calibration at 400°C/23 MPa to 450°C/42 MPa</w:t>
      </w:r>
    </w:p>
    <w:p w:rsidR="00600448" w:rsidRPr="00600448" w:rsidRDefault="00600448" w:rsidP="00600448">
      <w:pPr>
        <w:spacing w:after="0" w:line="240" w:lineRule="auto"/>
        <w:rPr>
          <w:rFonts w:ascii="Times New Roman" w:eastAsia="Times New Roman" w:hAnsi="Times New Roman" w:cs="Times New Roman"/>
          <w:sz w:val="24"/>
          <w:szCs w:val="24"/>
        </w:rPr>
      </w:pPr>
      <w:r w:rsidRPr="00600448">
        <w:rPr>
          <w:rFonts w:ascii="Times New Roman" w:eastAsia="Times New Roman" w:hAnsi="Times New Roman" w:cs="Times New Roman"/>
          <w:sz w:val="24"/>
          <w:szCs w:val="24"/>
        </w:rPr>
        <w:t>Author links open overlay panel</w:t>
      </w:r>
    </w:p>
    <w:p w:rsidR="00600448" w:rsidRPr="00600448" w:rsidRDefault="00600448" w:rsidP="00600448">
      <w:pPr>
        <w:spacing w:after="0" w:line="240" w:lineRule="auto"/>
        <w:rPr>
          <w:rFonts w:ascii="Times New Roman" w:eastAsia="Times New Roman" w:hAnsi="Times New Roman" w:cs="Times New Roman"/>
          <w:sz w:val="24"/>
          <w:szCs w:val="24"/>
        </w:rPr>
      </w:pPr>
      <w:r w:rsidRPr="00600448">
        <w:rPr>
          <w:rFonts w:ascii="Times New Roman" w:eastAsia="Times New Roman" w:hAnsi="Times New Roman" w:cs="Times New Roman"/>
          <w:sz w:val="24"/>
          <w:szCs w:val="24"/>
        </w:rPr>
        <w:t xml:space="preserve">, , , </w:t>
      </w:r>
    </w:p>
    <w:p w:rsidR="00600448" w:rsidRPr="00600448" w:rsidRDefault="00600448" w:rsidP="00600448">
      <w:pPr>
        <w:spacing w:after="0" w:line="240" w:lineRule="auto"/>
        <w:rPr>
          <w:rFonts w:ascii="Times New Roman" w:eastAsia="Times New Roman" w:hAnsi="Times New Roman" w:cs="Times New Roman"/>
          <w:sz w:val="24"/>
          <w:szCs w:val="24"/>
        </w:rPr>
      </w:pPr>
      <w:hyperlink r:id="rId4" w:tgtFrame="_blank" w:tooltip="Persistent link using digital object identifier" w:history="1">
        <w:r w:rsidRPr="00600448">
          <w:rPr>
            <w:rFonts w:ascii="Times New Roman" w:eastAsia="Times New Roman" w:hAnsi="Times New Roman" w:cs="Times New Roman"/>
            <w:color w:val="0000FF"/>
            <w:sz w:val="24"/>
            <w:szCs w:val="24"/>
            <w:u w:val="single"/>
          </w:rPr>
          <w:t>https://doi.org/10.1016/j.gca.2005.07.019</w:t>
        </w:r>
      </w:hyperlink>
      <w:bookmarkStart w:id="0" w:name="_GoBack"/>
      <w:bookmarkEnd w:id="0"/>
      <w:r w:rsidRPr="00600448">
        <w:rPr>
          <w:rFonts w:ascii="Times New Roman" w:eastAsia="Times New Roman" w:hAnsi="Times New Roman" w:cs="Times New Roman"/>
          <w:sz w:val="24"/>
          <w:szCs w:val="24"/>
        </w:rPr>
        <w:t xml:space="preserve"> </w:t>
      </w:r>
    </w:p>
    <w:p w:rsidR="00600448" w:rsidRPr="00600448" w:rsidRDefault="00600448" w:rsidP="00600448">
      <w:pPr>
        <w:spacing w:before="100" w:beforeAutospacing="1" w:after="100" w:afterAutospacing="1" w:line="240" w:lineRule="auto"/>
        <w:outlineLvl w:val="1"/>
        <w:rPr>
          <w:rFonts w:ascii="Times New Roman" w:eastAsia="Times New Roman" w:hAnsi="Times New Roman" w:cs="Times New Roman"/>
          <w:b/>
          <w:bCs/>
          <w:sz w:val="36"/>
          <w:szCs w:val="36"/>
        </w:rPr>
      </w:pPr>
      <w:r w:rsidRPr="00600448">
        <w:rPr>
          <w:rFonts w:ascii="Times New Roman" w:eastAsia="Times New Roman" w:hAnsi="Times New Roman" w:cs="Times New Roman"/>
          <w:b/>
          <w:bCs/>
          <w:sz w:val="36"/>
          <w:szCs w:val="36"/>
        </w:rPr>
        <w:t>Abstract</w:t>
      </w:r>
    </w:p>
    <w:p w:rsidR="00600448" w:rsidRPr="00600448" w:rsidRDefault="00600448" w:rsidP="00600448">
      <w:pPr>
        <w:spacing w:before="100" w:beforeAutospacing="1" w:after="100" w:afterAutospacing="1" w:line="240" w:lineRule="auto"/>
        <w:rPr>
          <w:rFonts w:ascii="Times New Roman" w:eastAsia="Times New Roman" w:hAnsi="Times New Roman" w:cs="Times New Roman"/>
          <w:sz w:val="24"/>
          <w:szCs w:val="24"/>
        </w:rPr>
      </w:pPr>
      <w:r w:rsidRPr="00600448">
        <w:rPr>
          <w:rFonts w:ascii="Times New Roman" w:eastAsia="Times New Roman" w:hAnsi="Times New Roman" w:cs="Times New Roman"/>
          <w:sz w:val="24"/>
          <w:szCs w:val="24"/>
        </w:rPr>
        <w:t>We experimentally determined the boron partitioning and boron isotope fractionation between coexisting liquid and vapor in the system H</w:t>
      </w:r>
      <w:r w:rsidRPr="00600448">
        <w:rPr>
          <w:rFonts w:ascii="Times New Roman" w:eastAsia="Times New Roman" w:hAnsi="Times New Roman" w:cs="Times New Roman"/>
          <w:sz w:val="24"/>
          <w:szCs w:val="24"/>
          <w:vertAlign w:val="subscript"/>
        </w:rPr>
        <w:t>2</w:t>
      </w:r>
      <w:r w:rsidRPr="00600448">
        <w:rPr>
          <w:rFonts w:ascii="Times New Roman" w:eastAsia="Times New Roman" w:hAnsi="Times New Roman" w:cs="Times New Roman"/>
          <w:sz w:val="24"/>
          <w:szCs w:val="24"/>
        </w:rPr>
        <w:t>O−NaCl−B</w:t>
      </w:r>
      <w:r w:rsidRPr="00600448">
        <w:rPr>
          <w:rFonts w:ascii="Times New Roman" w:eastAsia="Times New Roman" w:hAnsi="Times New Roman" w:cs="Times New Roman"/>
          <w:sz w:val="24"/>
          <w:szCs w:val="24"/>
          <w:vertAlign w:val="subscript"/>
        </w:rPr>
        <w:t>2</w:t>
      </w:r>
      <w:r w:rsidRPr="00600448">
        <w:rPr>
          <w:rFonts w:ascii="Times New Roman" w:eastAsia="Times New Roman" w:hAnsi="Times New Roman" w:cs="Times New Roman"/>
          <w:sz w:val="24"/>
          <w:szCs w:val="24"/>
        </w:rPr>
        <w:t>O</w:t>
      </w:r>
      <w:r w:rsidRPr="00600448">
        <w:rPr>
          <w:rFonts w:ascii="Times New Roman" w:eastAsia="Times New Roman" w:hAnsi="Times New Roman" w:cs="Times New Roman"/>
          <w:sz w:val="24"/>
          <w:szCs w:val="24"/>
          <w:vertAlign w:val="subscript"/>
        </w:rPr>
        <w:t>3</w:t>
      </w:r>
      <w:r w:rsidRPr="00600448">
        <w:rPr>
          <w:rFonts w:ascii="Times New Roman" w:eastAsia="Times New Roman" w:hAnsi="Times New Roman" w:cs="Times New Roman"/>
          <w:sz w:val="24"/>
          <w:szCs w:val="24"/>
        </w:rPr>
        <w:t xml:space="preserve">. Experiments were performed along the 400 and 450°C isotherms. Pressure conditions ranged from 23 to 28 MPa at 400°C and from 38 to 42 MPa at 450°C. Boron partitions preferentially into the liquid. Its overall liquid-vapor fractionation is, however, weak: Calculated boron distribution coefficients </w:t>
      </w:r>
      <w:proofErr w:type="spellStart"/>
      <w:r w:rsidRPr="00600448">
        <w:rPr>
          <w:rFonts w:ascii="Times New Roman" w:eastAsia="Times New Roman" w:hAnsi="Times New Roman" w:cs="Times New Roman"/>
          <w:i/>
          <w:iCs/>
          <w:sz w:val="24"/>
          <w:szCs w:val="24"/>
        </w:rPr>
        <w:t>D</w:t>
      </w:r>
      <w:r w:rsidRPr="00600448">
        <w:rPr>
          <w:rFonts w:ascii="Times New Roman" w:eastAsia="Times New Roman" w:hAnsi="Times New Roman" w:cs="Times New Roman"/>
          <w:sz w:val="24"/>
          <w:szCs w:val="24"/>
          <w:vertAlign w:val="subscript"/>
        </w:rPr>
        <w:t>B</w:t>
      </w:r>
      <w:r w:rsidRPr="00600448">
        <w:rPr>
          <w:rFonts w:ascii="Times New Roman" w:eastAsia="Times New Roman" w:hAnsi="Times New Roman" w:cs="Times New Roman"/>
          <w:sz w:val="24"/>
          <w:szCs w:val="24"/>
          <w:vertAlign w:val="superscript"/>
        </w:rPr>
        <w:t>liquid</w:t>
      </w:r>
      <w:proofErr w:type="spellEnd"/>
      <w:r w:rsidRPr="00600448">
        <w:rPr>
          <w:rFonts w:ascii="Times New Roman" w:eastAsia="Times New Roman" w:hAnsi="Times New Roman" w:cs="Times New Roman"/>
          <w:sz w:val="24"/>
          <w:szCs w:val="24"/>
          <w:vertAlign w:val="superscript"/>
        </w:rPr>
        <w:t>-vapor</w:t>
      </w:r>
      <w:r w:rsidRPr="00600448">
        <w:rPr>
          <w:rFonts w:ascii="Times New Roman" w:eastAsia="Times New Roman" w:hAnsi="Times New Roman" w:cs="Times New Roman"/>
          <w:sz w:val="24"/>
          <w:szCs w:val="24"/>
        </w:rPr>
        <w:t xml:space="preserve"> are &lt; 2.5 at all run conditions. With decreasing pressure (i.e. increasing opening of the solvus) </w:t>
      </w:r>
      <w:proofErr w:type="spellStart"/>
      <w:r w:rsidRPr="00600448">
        <w:rPr>
          <w:rFonts w:ascii="Times New Roman" w:eastAsia="Times New Roman" w:hAnsi="Times New Roman" w:cs="Times New Roman"/>
          <w:i/>
          <w:iCs/>
          <w:sz w:val="24"/>
          <w:szCs w:val="24"/>
        </w:rPr>
        <w:t>D</w:t>
      </w:r>
      <w:r w:rsidRPr="00600448">
        <w:rPr>
          <w:rFonts w:ascii="Times New Roman" w:eastAsia="Times New Roman" w:hAnsi="Times New Roman" w:cs="Times New Roman"/>
          <w:sz w:val="24"/>
          <w:szCs w:val="24"/>
          <w:vertAlign w:val="subscript"/>
        </w:rPr>
        <w:t>B</w:t>
      </w:r>
      <w:r w:rsidRPr="00600448">
        <w:rPr>
          <w:rFonts w:ascii="Times New Roman" w:eastAsia="Times New Roman" w:hAnsi="Times New Roman" w:cs="Times New Roman"/>
          <w:sz w:val="24"/>
          <w:szCs w:val="24"/>
          <w:vertAlign w:val="superscript"/>
        </w:rPr>
        <w:t>liquid</w:t>
      </w:r>
      <w:proofErr w:type="spellEnd"/>
      <w:r w:rsidRPr="00600448">
        <w:rPr>
          <w:rFonts w:ascii="Times New Roman" w:eastAsia="Times New Roman" w:hAnsi="Times New Roman" w:cs="Times New Roman"/>
          <w:sz w:val="24"/>
          <w:szCs w:val="24"/>
          <w:vertAlign w:val="superscript"/>
        </w:rPr>
        <w:t>-vapor</w:t>
      </w:r>
      <w:r w:rsidRPr="00600448">
        <w:rPr>
          <w:rFonts w:ascii="Times New Roman" w:eastAsia="Times New Roman" w:hAnsi="Times New Roman" w:cs="Times New Roman"/>
          <w:sz w:val="24"/>
          <w:szCs w:val="24"/>
        </w:rPr>
        <w:t xml:space="preserve"> increases along the individual isotherms. Extrapolation to salt saturated conditions yields maximum boron liquid-vapor fractionations of </w:t>
      </w:r>
      <w:proofErr w:type="spellStart"/>
      <w:r w:rsidRPr="00600448">
        <w:rPr>
          <w:rFonts w:ascii="Times New Roman" w:eastAsia="Times New Roman" w:hAnsi="Times New Roman" w:cs="Times New Roman"/>
          <w:i/>
          <w:iCs/>
          <w:sz w:val="24"/>
          <w:szCs w:val="24"/>
        </w:rPr>
        <w:t>D</w:t>
      </w:r>
      <w:r w:rsidRPr="00600448">
        <w:rPr>
          <w:rFonts w:ascii="Times New Roman" w:eastAsia="Times New Roman" w:hAnsi="Times New Roman" w:cs="Times New Roman"/>
          <w:sz w:val="24"/>
          <w:szCs w:val="24"/>
          <w:vertAlign w:val="subscript"/>
        </w:rPr>
        <w:t>B</w:t>
      </w:r>
      <w:r w:rsidRPr="00600448">
        <w:rPr>
          <w:rFonts w:ascii="Times New Roman" w:eastAsia="Times New Roman" w:hAnsi="Times New Roman" w:cs="Times New Roman"/>
          <w:sz w:val="24"/>
          <w:szCs w:val="24"/>
          <w:vertAlign w:val="superscript"/>
        </w:rPr>
        <w:t>liquid</w:t>
      </w:r>
      <w:proofErr w:type="spellEnd"/>
      <w:r w:rsidRPr="00600448">
        <w:rPr>
          <w:rFonts w:ascii="Times New Roman" w:eastAsia="Times New Roman" w:hAnsi="Times New Roman" w:cs="Times New Roman"/>
          <w:sz w:val="24"/>
          <w:szCs w:val="24"/>
          <w:vertAlign w:val="superscript"/>
        </w:rPr>
        <w:t>-vapor</w:t>
      </w:r>
      <w:r w:rsidRPr="00600448">
        <w:rPr>
          <w:rFonts w:ascii="Times New Roman" w:eastAsia="Times New Roman" w:hAnsi="Times New Roman" w:cs="Times New Roman"/>
          <w:sz w:val="24"/>
          <w:szCs w:val="24"/>
        </w:rPr>
        <w:t xml:space="preserve"> = 1.8 at 450°C and </w:t>
      </w:r>
      <w:proofErr w:type="spellStart"/>
      <w:r w:rsidRPr="00600448">
        <w:rPr>
          <w:rFonts w:ascii="Times New Roman" w:eastAsia="Times New Roman" w:hAnsi="Times New Roman" w:cs="Times New Roman"/>
          <w:i/>
          <w:iCs/>
          <w:sz w:val="24"/>
          <w:szCs w:val="24"/>
        </w:rPr>
        <w:t>D</w:t>
      </w:r>
      <w:r w:rsidRPr="00600448">
        <w:rPr>
          <w:rFonts w:ascii="Times New Roman" w:eastAsia="Times New Roman" w:hAnsi="Times New Roman" w:cs="Times New Roman"/>
          <w:sz w:val="24"/>
          <w:szCs w:val="24"/>
          <w:vertAlign w:val="subscript"/>
        </w:rPr>
        <w:t>B</w:t>
      </w:r>
      <w:r w:rsidRPr="00600448">
        <w:rPr>
          <w:rFonts w:ascii="Times New Roman" w:eastAsia="Times New Roman" w:hAnsi="Times New Roman" w:cs="Times New Roman"/>
          <w:sz w:val="24"/>
          <w:szCs w:val="24"/>
          <w:vertAlign w:val="superscript"/>
        </w:rPr>
        <w:t>liquid</w:t>
      </w:r>
      <w:proofErr w:type="spellEnd"/>
      <w:r w:rsidRPr="00600448">
        <w:rPr>
          <w:rFonts w:ascii="Times New Roman" w:eastAsia="Times New Roman" w:hAnsi="Times New Roman" w:cs="Times New Roman"/>
          <w:sz w:val="24"/>
          <w:szCs w:val="24"/>
          <w:vertAlign w:val="superscript"/>
        </w:rPr>
        <w:t>-vapor</w:t>
      </w:r>
      <w:r w:rsidRPr="00600448">
        <w:rPr>
          <w:rFonts w:ascii="Times New Roman" w:eastAsia="Times New Roman" w:hAnsi="Times New Roman" w:cs="Times New Roman"/>
          <w:sz w:val="24"/>
          <w:szCs w:val="24"/>
        </w:rPr>
        <w:t xml:space="preserve"> = 2.7 at 400°C. </w:t>
      </w:r>
      <w:r w:rsidRPr="00600448">
        <w:rPr>
          <w:rFonts w:ascii="Times New Roman" w:eastAsia="Times New Roman" w:hAnsi="Times New Roman" w:cs="Times New Roman"/>
          <w:sz w:val="24"/>
          <w:szCs w:val="24"/>
          <w:vertAlign w:val="superscript"/>
        </w:rPr>
        <w:t>11</w:t>
      </w:r>
      <w:r w:rsidRPr="00600448">
        <w:rPr>
          <w:rFonts w:ascii="Times New Roman" w:eastAsia="Times New Roman" w:hAnsi="Times New Roman" w:cs="Times New Roman"/>
          <w:sz w:val="24"/>
          <w:szCs w:val="24"/>
        </w:rPr>
        <w:t>B preferentially fractionates into the vapor. Calculated Δ</w:t>
      </w:r>
      <w:r w:rsidRPr="00600448">
        <w:rPr>
          <w:rFonts w:ascii="Times New Roman" w:eastAsia="Times New Roman" w:hAnsi="Times New Roman" w:cs="Times New Roman"/>
          <w:sz w:val="24"/>
          <w:szCs w:val="24"/>
          <w:vertAlign w:val="superscript"/>
        </w:rPr>
        <w:t>11</w:t>
      </w:r>
      <w:r w:rsidRPr="00600448">
        <w:rPr>
          <w:rFonts w:ascii="Times New Roman" w:eastAsia="Times New Roman" w:hAnsi="Times New Roman" w:cs="Times New Roman"/>
          <w:sz w:val="24"/>
          <w:szCs w:val="24"/>
        </w:rPr>
        <w:t>B</w:t>
      </w:r>
      <w:r w:rsidRPr="00600448">
        <w:rPr>
          <w:rFonts w:ascii="Times New Roman" w:eastAsia="Times New Roman" w:hAnsi="Times New Roman" w:cs="Times New Roman"/>
          <w:sz w:val="24"/>
          <w:szCs w:val="24"/>
          <w:vertAlign w:val="subscript"/>
        </w:rPr>
        <w:t>vapor-liquid</w:t>
      </w:r>
      <w:r w:rsidRPr="00600448">
        <w:rPr>
          <w:rFonts w:ascii="Times New Roman" w:eastAsia="Times New Roman" w:hAnsi="Times New Roman" w:cs="Times New Roman"/>
          <w:sz w:val="24"/>
          <w:szCs w:val="24"/>
        </w:rPr>
        <w:t xml:space="preserve"> = {[(</w:t>
      </w:r>
      <w:r w:rsidRPr="00600448">
        <w:rPr>
          <w:rFonts w:ascii="Times New Roman" w:eastAsia="Times New Roman" w:hAnsi="Times New Roman" w:cs="Times New Roman"/>
          <w:sz w:val="24"/>
          <w:szCs w:val="24"/>
          <w:vertAlign w:val="superscript"/>
        </w:rPr>
        <w:t>11</w:t>
      </w:r>
      <w:r w:rsidRPr="00600448">
        <w:rPr>
          <w:rFonts w:ascii="Times New Roman" w:eastAsia="Times New Roman" w:hAnsi="Times New Roman" w:cs="Times New Roman"/>
          <w:sz w:val="24"/>
          <w:szCs w:val="24"/>
        </w:rPr>
        <w:t>B/</w:t>
      </w:r>
      <w:r w:rsidRPr="00600448">
        <w:rPr>
          <w:rFonts w:ascii="Times New Roman" w:eastAsia="Times New Roman" w:hAnsi="Times New Roman" w:cs="Times New Roman"/>
          <w:sz w:val="24"/>
          <w:szCs w:val="24"/>
          <w:vertAlign w:val="superscript"/>
        </w:rPr>
        <w:t>10</w:t>
      </w:r>
      <w:proofErr w:type="gramStart"/>
      <w:r w:rsidRPr="00600448">
        <w:rPr>
          <w:rFonts w:ascii="Times New Roman" w:eastAsia="Times New Roman" w:hAnsi="Times New Roman" w:cs="Times New Roman"/>
          <w:sz w:val="24"/>
          <w:szCs w:val="24"/>
        </w:rPr>
        <w:t>B)</w:t>
      </w:r>
      <w:r w:rsidRPr="00600448">
        <w:rPr>
          <w:rFonts w:ascii="Times New Roman" w:eastAsia="Times New Roman" w:hAnsi="Times New Roman" w:cs="Times New Roman"/>
          <w:sz w:val="24"/>
          <w:szCs w:val="24"/>
          <w:vertAlign w:val="subscript"/>
        </w:rPr>
        <w:t>vapor</w:t>
      </w:r>
      <w:proofErr w:type="gramEnd"/>
      <w:r w:rsidRPr="00600448">
        <w:rPr>
          <w:rFonts w:ascii="Times New Roman" w:eastAsia="Times New Roman" w:hAnsi="Times New Roman" w:cs="Times New Roman"/>
          <w:sz w:val="24"/>
          <w:szCs w:val="24"/>
        </w:rPr>
        <w:t xml:space="preserve"> – (</w:t>
      </w:r>
      <w:r w:rsidRPr="00600448">
        <w:rPr>
          <w:rFonts w:ascii="Times New Roman" w:eastAsia="Times New Roman" w:hAnsi="Times New Roman" w:cs="Times New Roman"/>
          <w:sz w:val="24"/>
          <w:szCs w:val="24"/>
          <w:vertAlign w:val="superscript"/>
        </w:rPr>
        <w:t>11</w:t>
      </w:r>
      <w:r w:rsidRPr="00600448">
        <w:rPr>
          <w:rFonts w:ascii="Times New Roman" w:eastAsia="Times New Roman" w:hAnsi="Times New Roman" w:cs="Times New Roman"/>
          <w:sz w:val="24"/>
          <w:szCs w:val="24"/>
        </w:rPr>
        <w:t>B/</w:t>
      </w:r>
      <w:r w:rsidRPr="00600448">
        <w:rPr>
          <w:rFonts w:ascii="Times New Roman" w:eastAsia="Times New Roman" w:hAnsi="Times New Roman" w:cs="Times New Roman"/>
          <w:sz w:val="24"/>
          <w:szCs w:val="24"/>
          <w:vertAlign w:val="superscript"/>
        </w:rPr>
        <w:t>10</w:t>
      </w:r>
      <w:r w:rsidRPr="00600448">
        <w:rPr>
          <w:rFonts w:ascii="Times New Roman" w:eastAsia="Times New Roman" w:hAnsi="Times New Roman" w:cs="Times New Roman"/>
          <w:sz w:val="24"/>
          <w:szCs w:val="24"/>
        </w:rPr>
        <w:t>B)</w:t>
      </w:r>
      <w:r w:rsidRPr="00600448">
        <w:rPr>
          <w:rFonts w:ascii="Times New Roman" w:eastAsia="Times New Roman" w:hAnsi="Times New Roman" w:cs="Times New Roman"/>
          <w:sz w:val="24"/>
          <w:szCs w:val="24"/>
          <w:vertAlign w:val="subscript"/>
        </w:rPr>
        <w:t>liquid</w:t>
      </w:r>
      <w:r w:rsidRPr="00600448">
        <w:rPr>
          <w:rFonts w:ascii="Times New Roman" w:eastAsia="Times New Roman" w:hAnsi="Times New Roman" w:cs="Times New Roman"/>
          <w:sz w:val="24"/>
          <w:szCs w:val="24"/>
        </w:rPr>
        <w:t>]/(</w:t>
      </w:r>
      <w:r w:rsidRPr="00600448">
        <w:rPr>
          <w:rFonts w:ascii="Times New Roman" w:eastAsia="Times New Roman" w:hAnsi="Times New Roman" w:cs="Times New Roman"/>
          <w:sz w:val="24"/>
          <w:szCs w:val="24"/>
          <w:vertAlign w:val="superscript"/>
        </w:rPr>
        <w:t>11</w:t>
      </w:r>
      <w:r w:rsidRPr="00600448">
        <w:rPr>
          <w:rFonts w:ascii="Times New Roman" w:eastAsia="Times New Roman" w:hAnsi="Times New Roman" w:cs="Times New Roman"/>
          <w:sz w:val="24"/>
          <w:szCs w:val="24"/>
        </w:rPr>
        <w:t>B/</w:t>
      </w:r>
      <w:r w:rsidRPr="00600448">
        <w:rPr>
          <w:rFonts w:ascii="Times New Roman" w:eastAsia="Times New Roman" w:hAnsi="Times New Roman" w:cs="Times New Roman"/>
          <w:sz w:val="24"/>
          <w:szCs w:val="24"/>
          <w:vertAlign w:val="superscript"/>
        </w:rPr>
        <w:t>10</w:t>
      </w:r>
      <w:r w:rsidRPr="00600448">
        <w:rPr>
          <w:rFonts w:ascii="Times New Roman" w:eastAsia="Times New Roman" w:hAnsi="Times New Roman" w:cs="Times New Roman"/>
          <w:sz w:val="24"/>
          <w:szCs w:val="24"/>
        </w:rPr>
        <w:t>B)</w:t>
      </w:r>
      <w:r w:rsidRPr="00600448">
        <w:rPr>
          <w:rFonts w:ascii="Times New Roman" w:eastAsia="Times New Roman" w:hAnsi="Times New Roman" w:cs="Times New Roman"/>
          <w:sz w:val="24"/>
          <w:szCs w:val="24"/>
          <w:vertAlign w:val="subscript"/>
        </w:rPr>
        <w:t>NBS 951</w:t>
      </w:r>
      <w:r w:rsidRPr="00600448">
        <w:rPr>
          <w:rFonts w:ascii="Times New Roman" w:eastAsia="Times New Roman" w:hAnsi="Times New Roman" w:cs="Times New Roman"/>
          <w:sz w:val="24"/>
          <w:szCs w:val="24"/>
        </w:rPr>
        <w:t xml:space="preserve">}*1000 are small and range from 0.2 (± 0.7) to 0.9 (± 0.5) ‰ at 450°C and from 0.1 (± 0.6) to 0.7 (± 0.6) ‰ at 400°C. The data indicate increasing </w:t>
      </w:r>
      <w:hyperlink r:id="rId5" w:tooltip="Learn more about isotopic fractionation from ScienceDirect's AI-generated Topic Pages" w:history="1">
        <w:r w:rsidRPr="00600448">
          <w:rPr>
            <w:rFonts w:ascii="Times New Roman" w:eastAsia="Times New Roman" w:hAnsi="Times New Roman" w:cs="Times New Roman"/>
            <w:color w:val="0000FF"/>
            <w:sz w:val="24"/>
            <w:szCs w:val="24"/>
            <w:u w:val="single"/>
          </w:rPr>
          <w:t>isotopic fractionation</w:t>
        </w:r>
      </w:hyperlink>
      <w:r w:rsidRPr="00600448">
        <w:rPr>
          <w:rFonts w:ascii="Times New Roman" w:eastAsia="Times New Roman" w:hAnsi="Times New Roman" w:cs="Times New Roman"/>
          <w:sz w:val="24"/>
          <w:szCs w:val="24"/>
        </w:rPr>
        <w:t xml:space="preserve"> with decreasing pressure (i.e. increasing opening of the solvus). Extrapolation to salt saturated conditions yields maximum boron isotope liquid-vapor fractionations of Δ</w:t>
      </w:r>
      <w:r w:rsidRPr="00600448">
        <w:rPr>
          <w:rFonts w:ascii="Times New Roman" w:eastAsia="Times New Roman" w:hAnsi="Times New Roman" w:cs="Times New Roman"/>
          <w:sz w:val="24"/>
          <w:szCs w:val="24"/>
          <w:vertAlign w:val="superscript"/>
        </w:rPr>
        <w:t>11</w:t>
      </w:r>
      <w:r w:rsidRPr="00600448">
        <w:rPr>
          <w:rFonts w:ascii="Times New Roman" w:eastAsia="Times New Roman" w:hAnsi="Times New Roman" w:cs="Times New Roman"/>
          <w:sz w:val="24"/>
          <w:szCs w:val="24"/>
        </w:rPr>
        <w:t>B</w:t>
      </w:r>
      <w:r w:rsidRPr="00600448">
        <w:rPr>
          <w:rFonts w:ascii="Times New Roman" w:eastAsia="Times New Roman" w:hAnsi="Times New Roman" w:cs="Times New Roman"/>
          <w:sz w:val="24"/>
          <w:szCs w:val="24"/>
          <w:vertAlign w:val="subscript"/>
        </w:rPr>
        <w:t>vapor-liquid</w:t>
      </w:r>
      <w:r w:rsidRPr="00600448">
        <w:rPr>
          <w:rFonts w:ascii="Times New Roman" w:eastAsia="Times New Roman" w:hAnsi="Times New Roman" w:cs="Times New Roman"/>
          <w:sz w:val="24"/>
          <w:szCs w:val="24"/>
        </w:rPr>
        <w:t xml:space="preserve"> = 1.5 (± 0.7) ‰ at 450°C and Δ</w:t>
      </w:r>
      <w:r w:rsidRPr="00600448">
        <w:rPr>
          <w:rFonts w:ascii="Times New Roman" w:eastAsia="Times New Roman" w:hAnsi="Times New Roman" w:cs="Times New Roman"/>
          <w:sz w:val="24"/>
          <w:szCs w:val="24"/>
          <w:vertAlign w:val="superscript"/>
        </w:rPr>
        <w:t>11</w:t>
      </w:r>
      <w:r w:rsidRPr="00600448">
        <w:rPr>
          <w:rFonts w:ascii="Times New Roman" w:eastAsia="Times New Roman" w:hAnsi="Times New Roman" w:cs="Times New Roman"/>
          <w:sz w:val="24"/>
          <w:szCs w:val="24"/>
        </w:rPr>
        <w:t>B</w:t>
      </w:r>
      <w:r w:rsidRPr="00600448">
        <w:rPr>
          <w:rFonts w:ascii="Times New Roman" w:eastAsia="Times New Roman" w:hAnsi="Times New Roman" w:cs="Times New Roman"/>
          <w:sz w:val="24"/>
          <w:szCs w:val="24"/>
          <w:vertAlign w:val="subscript"/>
        </w:rPr>
        <w:t>vapor-liquid</w:t>
      </w:r>
      <w:r w:rsidRPr="00600448">
        <w:rPr>
          <w:rFonts w:ascii="Times New Roman" w:eastAsia="Times New Roman" w:hAnsi="Times New Roman" w:cs="Times New Roman"/>
          <w:sz w:val="24"/>
          <w:szCs w:val="24"/>
        </w:rPr>
        <w:t xml:space="preserve"> = 1.3 (± 0.6) ‰ at 400°C. The weak boron isotope fractionation suggests similar trigonal speciation in liquid and vapor. Although the boron and boron isotope fractionation between liquid and vapor is only weak, mass balance calculations indicate that for high degrees of fractionation liquid-vapor phase separation in an open system can significantly alter the boron and boron isotope signature of low-salinity hydrous fluids in </w:t>
      </w:r>
      <w:hyperlink r:id="rId6" w:tooltip="Learn more about hydrothermal systems from ScienceDirect's AI-generated Topic Pages" w:history="1">
        <w:r w:rsidRPr="00600448">
          <w:rPr>
            <w:rFonts w:ascii="Times New Roman" w:eastAsia="Times New Roman" w:hAnsi="Times New Roman" w:cs="Times New Roman"/>
            <w:color w:val="0000FF"/>
            <w:sz w:val="24"/>
            <w:szCs w:val="24"/>
            <w:u w:val="single"/>
          </w:rPr>
          <w:t>hydrothermal systems</w:t>
        </w:r>
      </w:hyperlink>
      <w:r w:rsidRPr="00600448">
        <w:rPr>
          <w:rFonts w:ascii="Times New Roman" w:eastAsia="Times New Roman" w:hAnsi="Times New Roman" w:cs="Times New Roman"/>
          <w:sz w:val="24"/>
          <w:szCs w:val="24"/>
        </w:rPr>
        <w:t xml:space="preserve">. Comparing the model calculations with natural oceanic </w:t>
      </w:r>
      <w:hyperlink r:id="rId7" w:tooltip="Learn more about hydrothermal fluids from ScienceDirect's AI-generated Topic Pages" w:history="1">
        <w:r w:rsidRPr="00600448">
          <w:rPr>
            <w:rFonts w:ascii="Times New Roman" w:eastAsia="Times New Roman" w:hAnsi="Times New Roman" w:cs="Times New Roman"/>
            <w:color w:val="0000FF"/>
            <w:sz w:val="24"/>
            <w:szCs w:val="24"/>
            <w:u w:val="single"/>
          </w:rPr>
          <w:t>hydrothermal fluids</w:t>
        </w:r>
      </w:hyperlink>
      <w:r w:rsidRPr="00600448">
        <w:rPr>
          <w:rFonts w:ascii="Times New Roman" w:eastAsia="Times New Roman" w:hAnsi="Times New Roman" w:cs="Times New Roman"/>
          <w:sz w:val="24"/>
          <w:szCs w:val="24"/>
        </w:rPr>
        <w:t xml:space="preserve">, however, indicate that other processes than fluid phase separation dominate the boron geochemistry in oceanic </w:t>
      </w:r>
      <w:hyperlink r:id="rId8" w:tooltip="Learn more about hydrothermal fluids from ScienceDirect's AI-generated Topic Pages" w:history="1">
        <w:r w:rsidRPr="00600448">
          <w:rPr>
            <w:rFonts w:ascii="Times New Roman" w:eastAsia="Times New Roman" w:hAnsi="Times New Roman" w:cs="Times New Roman"/>
            <w:color w:val="0000FF"/>
            <w:sz w:val="24"/>
            <w:szCs w:val="24"/>
            <w:u w:val="single"/>
          </w:rPr>
          <w:t>hydrothermal fluids</w:t>
        </w:r>
      </w:hyperlink>
      <w:r w:rsidRPr="00600448">
        <w:rPr>
          <w:rFonts w:ascii="Times New Roman" w:eastAsia="Times New Roman" w:hAnsi="Times New Roman" w:cs="Times New Roman"/>
          <w:sz w:val="24"/>
          <w:szCs w:val="24"/>
        </w:rPr>
        <w:t>.</w:t>
      </w:r>
    </w:p>
    <w:p w:rsidR="00600448" w:rsidRPr="00600448" w:rsidRDefault="00600448" w:rsidP="00600448">
      <w:pPr>
        <w:spacing w:before="100" w:beforeAutospacing="1" w:after="100" w:afterAutospacing="1" w:line="240" w:lineRule="auto"/>
        <w:outlineLvl w:val="1"/>
        <w:rPr>
          <w:rFonts w:ascii="Times New Roman" w:eastAsia="Times New Roman" w:hAnsi="Times New Roman" w:cs="Times New Roman"/>
          <w:b/>
          <w:bCs/>
          <w:sz w:val="36"/>
          <w:szCs w:val="36"/>
        </w:rPr>
      </w:pPr>
      <w:r w:rsidRPr="00600448">
        <w:rPr>
          <w:rFonts w:ascii="Times New Roman" w:eastAsia="Times New Roman" w:hAnsi="Times New Roman" w:cs="Times New Roman"/>
          <w:b/>
          <w:bCs/>
          <w:sz w:val="36"/>
          <w:szCs w:val="36"/>
        </w:rPr>
        <w:t>Introduction</w:t>
      </w:r>
    </w:p>
    <w:p w:rsidR="00600448" w:rsidRPr="00600448" w:rsidRDefault="00600448" w:rsidP="00600448">
      <w:pPr>
        <w:spacing w:before="100" w:beforeAutospacing="1" w:after="100" w:afterAutospacing="1" w:line="240" w:lineRule="auto"/>
        <w:rPr>
          <w:rFonts w:ascii="Times New Roman" w:eastAsia="Times New Roman" w:hAnsi="Times New Roman" w:cs="Times New Roman"/>
          <w:sz w:val="24"/>
          <w:szCs w:val="24"/>
        </w:rPr>
      </w:pPr>
      <w:r w:rsidRPr="00600448">
        <w:rPr>
          <w:rFonts w:ascii="Times New Roman" w:eastAsia="Times New Roman" w:hAnsi="Times New Roman" w:cs="Times New Roman"/>
          <w:sz w:val="24"/>
          <w:szCs w:val="24"/>
        </w:rPr>
        <w:t xml:space="preserve">Boron is a highly fluid-mobile element and tends to strongly partition into the fluid phase during fluid-rock interaction processes at </w:t>
      </w:r>
      <w:r w:rsidRPr="00600448">
        <w:rPr>
          <w:rFonts w:ascii="Times New Roman" w:eastAsia="Times New Roman" w:hAnsi="Times New Roman" w:cs="Times New Roman"/>
          <w:i/>
          <w:iCs/>
          <w:sz w:val="24"/>
          <w:szCs w:val="24"/>
        </w:rPr>
        <w:t>T</w:t>
      </w:r>
      <w:r w:rsidRPr="00600448">
        <w:rPr>
          <w:rFonts w:ascii="Times New Roman" w:eastAsia="Times New Roman" w:hAnsi="Times New Roman" w:cs="Times New Roman"/>
          <w:sz w:val="24"/>
          <w:szCs w:val="24"/>
        </w:rPr>
        <w:t xml:space="preserve"> &gt; 150 to 200°C. It has two stable isotopes, </w:t>
      </w:r>
      <w:r w:rsidRPr="00600448">
        <w:rPr>
          <w:rFonts w:ascii="Times New Roman" w:eastAsia="Times New Roman" w:hAnsi="Times New Roman" w:cs="Times New Roman"/>
          <w:sz w:val="24"/>
          <w:szCs w:val="24"/>
          <w:vertAlign w:val="superscript"/>
        </w:rPr>
        <w:t>10</w:t>
      </w:r>
      <w:r w:rsidRPr="00600448">
        <w:rPr>
          <w:rFonts w:ascii="Times New Roman" w:eastAsia="Times New Roman" w:hAnsi="Times New Roman" w:cs="Times New Roman"/>
          <w:sz w:val="24"/>
          <w:szCs w:val="24"/>
        </w:rPr>
        <w:t xml:space="preserve">B and </w:t>
      </w:r>
      <w:r w:rsidRPr="00600448">
        <w:rPr>
          <w:rFonts w:ascii="Times New Roman" w:eastAsia="Times New Roman" w:hAnsi="Times New Roman" w:cs="Times New Roman"/>
          <w:sz w:val="24"/>
          <w:szCs w:val="24"/>
          <w:vertAlign w:val="superscript"/>
        </w:rPr>
        <w:t>11</w:t>
      </w:r>
      <w:r w:rsidRPr="00600448">
        <w:rPr>
          <w:rFonts w:ascii="Times New Roman" w:eastAsia="Times New Roman" w:hAnsi="Times New Roman" w:cs="Times New Roman"/>
          <w:sz w:val="24"/>
          <w:szCs w:val="24"/>
        </w:rPr>
        <w:t>B, with abundances of 19.9% and 80.1%, respectively. Due to the large mass difference of about 10% between both isotopes, large isotope fractionation during geochemical processes is expected. The boron concentration and isotopic signature in different geochemical reservoirs (e.g., mantle, oceanic and continental crust, seawater, sediments) span an extremely wide range from &lt; 0.1 to &gt; 100 ppm B and from δ</w:t>
      </w:r>
      <w:r w:rsidRPr="00600448">
        <w:rPr>
          <w:rFonts w:ascii="Times New Roman" w:eastAsia="Times New Roman" w:hAnsi="Times New Roman" w:cs="Times New Roman"/>
          <w:sz w:val="24"/>
          <w:szCs w:val="24"/>
          <w:vertAlign w:val="superscript"/>
        </w:rPr>
        <w:t>11</w:t>
      </w:r>
      <w:r w:rsidRPr="00600448">
        <w:rPr>
          <w:rFonts w:ascii="Times New Roman" w:eastAsia="Times New Roman" w:hAnsi="Times New Roman" w:cs="Times New Roman"/>
          <w:sz w:val="24"/>
          <w:szCs w:val="24"/>
        </w:rPr>
        <w:t>B of about –30‰ to δ</w:t>
      </w:r>
      <w:r w:rsidRPr="00600448">
        <w:rPr>
          <w:rFonts w:ascii="Times New Roman" w:eastAsia="Times New Roman" w:hAnsi="Times New Roman" w:cs="Times New Roman"/>
          <w:sz w:val="24"/>
          <w:szCs w:val="24"/>
          <w:vertAlign w:val="superscript"/>
        </w:rPr>
        <w:t>11</w:t>
      </w:r>
      <w:r w:rsidRPr="00600448">
        <w:rPr>
          <w:rFonts w:ascii="Times New Roman" w:eastAsia="Times New Roman" w:hAnsi="Times New Roman" w:cs="Times New Roman"/>
          <w:sz w:val="24"/>
          <w:szCs w:val="24"/>
        </w:rPr>
        <w:t xml:space="preserve">B of about +60‰ (e.g. Barth 1993, </w:t>
      </w:r>
      <w:proofErr w:type="spellStart"/>
      <w:r w:rsidRPr="00600448">
        <w:rPr>
          <w:rFonts w:ascii="Times New Roman" w:eastAsia="Times New Roman" w:hAnsi="Times New Roman" w:cs="Times New Roman"/>
          <w:sz w:val="24"/>
          <w:szCs w:val="24"/>
        </w:rPr>
        <w:t>Bebout</w:t>
      </w:r>
      <w:proofErr w:type="spellEnd"/>
      <w:r w:rsidRPr="00600448">
        <w:rPr>
          <w:rFonts w:ascii="Times New Roman" w:eastAsia="Times New Roman" w:hAnsi="Times New Roman" w:cs="Times New Roman"/>
          <w:sz w:val="24"/>
          <w:szCs w:val="24"/>
        </w:rPr>
        <w:t xml:space="preserve"> et al 1993). These geochemical characteristics make boron an excellent tracer for modeling geochemical cycles and determining different sources in fluid-mediated and fluid-dominated processes.</w:t>
      </w:r>
    </w:p>
    <w:p w:rsidR="00600448" w:rsidRPr="00600448" w:rsidRDefault="00600448" w:rsidP="00600448">
      <w:pPr>
        <w:spacing w:before="100" w:beforeAutospacing="1" w:after="100" w:afterAutospacing="1" w:line="240" w:lineRule="auto"/>
        <w:rPr>
          <w:rFonts w:ascii="Times New Roman" w:eastAsia="Times New Roman" w:hAnsi="Times New Roman" w:cs="Times New Roman"/>
          <w:sz w:val="24"/>
          <w:szCs w:val="24"/>
        </w:rPr>
      </w:pPr>
      <w:r w:rsidRPr="00600448">
        <w:rPr>
          <w:rFonts w:ascii="Times New Roman" w:eastAsia="Times New Roman" w:hAnsi="Times New Roman" w:cs="Times New Roman"/>
          <w:sz w:val="24"/>
          <w:szCs w:val="24"/>
        </w:rPr>
        <w:lastRenderedPageBreak/>
        <w:t xml:space="preserve">Experimental studies of boron isotopic fractionation between hydrous fluids, melts, and minerals have shown that </w:t>
      </w:r>
      <w:r w:rsidRPr="00600448">
        <w:rPr>
          <w:rFonts w:ascii="Times New Roman" w:eastAsia="Times New Roman" w:hAnsi="Times New Roman" w:cs="Times New Roman"/>
          <w:sz w:val="24"/>
          <w:szCs w:val="24"/>
          <w:vertAlign w:val="superscript"/>
        </w:rPr>
        <w:t>11</w:t>
      </w:r>
      <w:r w:rsidRPr="00600448">
        <w:rPr>
          <w:rFonts w:ascii="Times New Roman" w:eastAsia="Times New Roman" w:hAnsi="Times New Roman" w:cs="Times New Roman"/>
          <w:sz w:val="24"/>
          <w:szCs w:val="24"/>
        </w:rPr>
        <w:t xml:space="preserve">B preferentially partitions into the hydrous fluid relative to specific minerals or melts (Palmer et al 1987, Palmer et al 1992, Williams et al 2001, </w:t>
      </w:r>
      <w:proofErr w:type="spellStart"/>
      <w:r w:rsidRPr="00600448">
        <w:rPr>
          <w:rFonts w:ascii="Times New Roman" w:eastAsia="Times New Roman" w:hAnsi="Times New Roman" w:cs="Times New Roman"/>
          <w:sz w:val="24"/>
          <w:szCs w:val="24"/>
        </w:rPr>
        <w:t>Hervig</w:t>
      </w:r>
      <w:proofErr w:type="spellEnd"/>
      <w:r w:rsidRPr="00600448">
        <w:rPr>
          <w:rFonts w:ascii="Times New Roman" w:eastAsia="Times New Roman" w:hAnsi="Times New Roman" w:cs="Times New Roman"/>
          <w:sz w:val="24"/>
          <w:szCs w:val="24"/>
        </w:rPr>
        <w:t xml:space="preserve"> et al 2002, </w:t>
      </w:r>
      <w:proofErr w:type="spellStart"/>
      <w:r w:rsidRPr="00600448">
        <w:rPr>
          <w:rFonts w:ascii="Times New Roman" w:eastAsia="Times New Roman" w:hAnsi="Times New Roman" w:cs="Times New Roman"/>
          <w:sz w:val="24"/>
          <w:szCs w:val="24"/>
        </w:rPr>
        <w:t>Wunder</w:t>
      </w:r>
      <w:proofErr w:type="spellEnd"/>
      <w:r w:rsidRPr="00600448">
        <w:rPr>
          <w:rFonts w:ascii="Times New Roman" w:eastAsia="Times New Roman" w:hAnsi="Times New Roman" w:cs="Times New Roman"/>
          <w:sz w:val="24"/>
          <w:szCs w:val="24"/>
        </w:rPr>
        <w:t xml:space="preserve"> et al 2005). Isotopic fractionation is inversely correlated with temperature ranging from Δ</w:t>
      </w:r>
      <w:r w:rsidRPr="00600448">
        <w:rPr>
          <w:rFonts w:ascii="Times New Roman" w:eastAsia="Times New Roman" w:hAnsi="Times New Roman" w:cs="Times New Roman"/>
          <w:sz w:val="24"/>
          <w:szCs w:val="24"/>
          <w:vertAlign w:val="superscript"/>
        </w:rPr>
        <w:t>11</w:t>
      </w:r>
      <w:r w:rsidRPr="00600448">
        <w:rPr>
          <w:rFonts w:ascii="Times New Roman" w:eastAsia="Times New Roman" w:hAnsi="Times New Roman" w:cs="Times New Roman"/>
          <w:sz w:val="24"/>
          <w:szCs w:val="24"/>
        </w:rPr>
        <w:t>B</w:t>
      </w:r>
      <w:r w:rsidRPr="00600448">
        <w:rPr>
          <w:rFonts w:ascii="Times New Roman" w:eastAsia="Times New Roman" w:hAnsi="Times New Roman" w:cs="Times New Roman"/>
          <w:sz w:val="24"/>
          <w:szCs w:val="24"/>
          <w:vertAlign w:val="subscript"/>
        </w:rPr>
        <w:t>fluid-mineral</w:t>
      </w:r>
      <w:r w:rsidRPr="00600448">
        <w:rPr>
          <w:rFonts w:ascii="Times New Roman" w:eastAsia="Times New Roman" w:hAnsi="Times New Roman" w:cs="Times New Roman"/>
          <w:sz w:val="24"/>
          <w:szCs w:val="24"/>
        </w:rPr>
        <w:t xml:space="preserve"> of 33‰ for fluid-clay at 25°C (Palmer et al., 1987) to about 6‰ for fluid-muscovite at 700°C (</w:t>
      </w:r>
      <w:proofErr w:type="spellStart"/>
      <w:r w:rsidRPr="00600448">
        <w:rPr>
          <w:rFonts w:ascii="Times New Roman" w:eastAsia="Times New Roman" w:hAnsi="Times New Roman" w:cs="Times New Roman"/>
          <w:sz w:val="24"/>
          <w:szCs w:val="24"/>
        </w:rPr>
        <w:t>Wunder</w:t>
      </w:r>
      <w:proofErr w:type="spellEnd"/>
      <w:r w:rsidRPr="00600448">
        <w:rPr>
          <w:rFonts w:ascii="Times New Roman" w:eastAsia="Times New Roman" w:hAnsi="Times New Roman" w:cs="Times New Roman"/>
          <w:sz w:val="24"/>
          <w:szCs w:val="24"/>
        </w:rPr>
        <w:t xml:space="preserve"> et al., 2005), and to a few ‰ for fluid-melt above 1000°C (</w:t>
      </w:r>
      <w:proofErr w:type="spellStart"/>
      <w:r w:rsidRPr="00600448">
        <w:rPr>
          <w:rFonts w:ascii="Times New Roman" w:eastAsia="Times New Roman" w:hAnsi="Times New Roman" w:cs="Times New Roman"/>
          <w:sz w:val="24"/>
          <w:szCs w:val="24"/>
        </w:rPr>
        <w:t>Hervig</w:t>
      </w:r>
      <w:proofErr w:type="spellEnd"/>
      <w:r w:rsidRPr="00600448">
        <w:rPr>
          <w:rFonts w:ascii="Times New Roman" w:eastAsia="Times New Roman" w:hAnsi="Times New Roman" w:cs="Times New Roman"/>
          <w:sz w:val="24"/>
          <w:szCs w:val="24"/>
        </w:rPr>
        <w:t xml:space="preserve"> et al., 2002). There is now overall agreement that the main fractionation effect is due to the change from trigonal boron in neutral pH hydrous fluids to tetrahedrally coordinated boron in most rock-forming minerals (see also Peacock and </w:t>
      </w:r>
      <w:proofErr w:type="spellStart"/>
      <w:r w:rsidRPr="00600448">
        <w:rPr>
          <w:rFonts w:ascii="Times New Roman" w:eastAsia="Times New Roman" w:hAnsi="Times New Roman" w:cs="Times New Roman"/>
          <w:sz w:val="24"/>
          <w:szCs w:val="24"/>
        </w:rPr>
        <w:t>Hervig</w:t>
      </w:r>
      <w:proofErr w:type="spellEnd"/>
      <w:r w:rsidRPr="00600448">
        <w:rPr>
          <w:rFonts w:ascii="Times New Roman" w:eastAsia="Times New Roman" w:hAnsi="Times New Roman" w:cs="Times New Roman"/>
          <w:sz w:val="24"/>
          <w:szCs w:val="24"/>
        </w:rPr>
        <w:t xml:space="preserve"> 1999, Schmidt et al 2005).</w:t>
      </w:r>
    </w:p>
    <w:p w:rsidR="00600448" w:rsidRPr="00600448" w:rsidRDefault="00600448" w:rsidP="00600448">
      <w:pPr>
        <w:spacing w:before="100" w:beforeAutospacing="1" w:after="100" w:afterAutospacing="1" w:line="240" w:lineRule="auto"/>
        <w:rPr>
          <w:rFonts w:ascii="Times New Roman" w:eastAsia="Times New Roman" w:hAnsi="Times New Roman" w:cs="Times New Roman"/>
          <w:sz w:val="24"/>
          <w:szCs w:val="24"/>
        </w:rPr>
      </w:pPr>
      <w:r w:rsidRPr="00600448">
        <w:rPr>
          <w:rFonts w:ascii="Times New Roman" w:eastAsia="Times New Roman" w:hAnsi="Times New Roman" w:cs="Times New Roman"/>
          <w:sz w:val="24"/>
          <w:szCs w:val="24"/>
        </w:rPr>
        <w:t xml:space="preserve">Studies on boron isotopes of natural hydrothermal fluids and altered rocks equilibrated with them have suggested that the dissolved boron in these fluids often represents mixtures from different sources (e.g. </w:t>
      </w:r>
      <w:proofErr w:type="spellStart"/>
      <w:r w:rsidRPr="00600448">
        <w:rPr>
          <w:rFonts w:ascii="Times New Roman" w:eastAsia="Times New Roman" w:hAnsi="Times New Roman" w:cs="Times New Roman"/>
          <w:sz w:val="24"/>
          <w:szCs w:val="24"/>
        </w:rPr>
        <w:t>Spivack</w:t>
      </w:r>
      <w:proofErr w:type="spellEnd"/>
      <w:r w:rsidRPr="00600448">
        <w:rPr>
          <w:rFonts w:ascii="Times New Roman" w:eastAsia="Times New Roman" w:hAnsi="Times New Roman" w:cs="Times New Roman"/>
          <w:sz w:val="24"/>
          <w:szCs w:val="24"/>
        </w:rPr>
        <w:t xml:space="preserve"> and Edmond 1987, Berndt and </w:t>
      </w:r>
      <w:proofErr w:type="spellStart"/>
      <w:r w:rsidRPr="00600448">
        <w:rPr>
          <w:rFonts w:ascii="Times New Roman" w:eastAsia="Times New Roman" w:hAnsi="Times New Roman" w:cs="Times New Roman"/>
          <w:sz w:val="24"/>
          <w:szCs w:val="24"/>
        </w:rPr>
        <w:t>Seyfried</w:t>
      </w:r>
      <w:proofErr w:type="spellEnd"/>
      <w:r w:rsidRPr="00600448">
        <w:rPr>
          <w:rFonts w:ascii="Times New Roman" w:eastAsia="Times New Roman" w:hAnsi="Times New Roman" w:cs="Times New Roman"/>
          <w:sz w:val="24"/>
          <w:szCs w:val="24"/>
        </w:rPr>
        <w:t xml:space="preserve"> 1990, You et al 1994, Leeman et al 2005). Hydrous fluids, however, may alter their composition not only by mixing with fluids of different origin or exchange with boron-bearing minerals, but also by liquid-vapor separation. Liquid brine (L) and low-density vapor (V) can coexist across large sections through the altered oceanic crust and also around shallow crustal plutons. As the L-V solvus opens with increasing temperature and decreasing pressure (Bischoff and Pitzer, 1989), separation of a one-phase fluid into low salinity vapor and high salinity brine in hydrothermal systems is rather the rule than the exception at high-</w:t>
      </w:r>
      <w:r w:rsidRPr="00600448">
        <w:rPr>
          <w:rFonts w:ascii="Times New Roman" w:eastAsia="Times New Roman" w:hAnsi="Times New Roman" w:cs="Times New Roman"/>
          <w:i/>
          <w:iCs/>
          <w:sz w:val="24"/>
          <w:szCs w:val="24"/>
        </w:rPr>
        <w:t>T</w:t>
      </w:r>
      <w:r w:rsidRPr="00600448">
        <w:rPr>
          <w:rFonts w:ascii="Times New Roman" w:eastAsia="Times New Roman" w:hAnsi="Times New Roman" w:cs="Times New Roman"/>
          <w:sz w:val="24"/>
          <w:szCs w:val="24"/>
        </w:rPr>
        <w:t>/low-</w:t>
      </w:r>
      <w:r w:rsidRPr="00600448">
        <w:rPr>
          <w:rFonts w:ascii="Times New Roman" w:eastAsia="Times New Roman" w:hAnsi="Times New Roman" w:cs="Times New Roman"/>
          <w:i/>
          <w:iCs/>
          <w:sz w:val="24"/>
          <w:szCs w:val="24"/>
        </w:rPr>
        <w:t>P</w:t>
      </w:r>
      <w:r w:rsidRPr="00600448">
        <w:rPr>
          <w:rFonts w:ascii="Times New Roman" w:eastAsia="Times New Roman" w:hAnsi="Times New Roman" w:cs="Times New Roman"/>
          <w:sz w:val="24"/>
          <w:szCs w:val="24"/>
        </w:rPr>
        <w:t xml:space="preserve"> conditions (e.g. </w:t>
      </w:r>
      <w:proofErr w:type="spellStart"/>
      <w:r w:rsidRPr="00600448">
        <w:rPr>
          <w:rFonts w:ascii="Times New Roman" w:eastAsia="Times New Roman" w:hAnsi="Times New Roman" w:cs="Times New Roman"/>
          <w:sz w:val="24"/>
          <w:szCs w:val="24"/>
        </w:rPr>
        <w:t>Massoth</w:t>
      </w:r>
      <w:proofErr w:type="spellEnd"/>
      <w:r w:rsidRPr="00600448">
        <w:rPr>
          <w:rFonts w:ascii="Times New Roman" w:eastAsia="Times New Roman" w:hAnsi="Times New Roman" w:cs="Times New Roman"/>
          <w:sz w:val="24"/>
          <w:szCs w:val="24"/>
        </w:rPr>
        <w:t xml:space="preserve"> et al 1989, Butterfield et al 1990, Butterfield et al 1994, Heinrich et al 2004). L-V immiscibility may fractionate individual elements and their isotopes and is one of the most important processes that control the composition of hydrothermal fluids venting at the seafloor (e.g. You et al 1994, Von </w:t>
      </w:r>
      <w:proofErr w:type="spellStart"/>
      <w:r w:rsidRPr="00600448">
        <w:rPr>
          <w:rFonts w:ascii="Times New Roman" w:eastAsia="Times New Roman" w:hAnsi="Times New Roman" w:cs="Times New Roman"/>
          <w:sz w:val="24"/>
          <w:szCs w:val="24"/>
        </w:rPr>
        <w:t>Damm</w:t>
      </w:r>
      <w:proofErr w:type="spellEnd"/>
      <w:r w:rsidRPr="00600448">
        <w:rPr>
          <w:rFonts w:ascii="Times New Roman" w:eastAsia="Times New Roman" w:hAnsi="Times New Roman" w:cs="Times New Roman"/>
          <w:sz w:val="24"/>
          <w:szCs w:val="24"/>
        </w:rPr>
        <w:t xml:space="preserve"> et al 2003) and in hydrothermal systems associated with calc-alkaline magmatism (e.g. </w:t>
      </w:r>
      <w:proofErr w:type="spellStart"/>
      <w:r w:rsidRPr="00600448">
        <w:rPr>
          <w:rFonts w:ascii="Times New Roman" w:eastAsia="Times New Roman" w:hAnsi="Times New Roman" w:cs="Times New Roman"/>
          <w:sz w:val="24"/>
          <w:szCs w:val="24"/>
        </w:rPr>
        <w:t>Audétat</w:t>
      </w:r>
      <w:proofErr w:type="spellEnd"/>
      <w:r w:rsidRPr="00600448">
        <w:rPr>
          <w:rFonts w:ascii="Times New Roman" w:eastAsia="Times New Roman" w:hAnsi="Times New Roman" w:cs="Times New Roman"/>
          <w:sz w:val="24"/>
          <w:szCs w:val="24"/>
        </w:rPr>
        <w:t xml:space="preserve"> et al 1998, Heinrich et al 1999). Thus, L-V fractionation may mask the real source of a fluid and prevent sound mass balance estimates.</w:t>
      </w:r>
    </w:p>
    <w:p w:rsidR="00600448" w:rsidRPr="00600448" w:rsidRDefault="00600448" w:rsidP="00600448">
      <w:pPr>
        <w:spacing w:before="100" w:beforeAutospacing="1" w:after="100" w:afterAutospacing="1" w:line="240" w:lineRule="auto"/>
        <w:rPr>
          <w:rFonts w:ascii="Times New Roman" w:eastAsia="Times New Roman" w:hAnsi="Times New Roman" w:cs="Times New Roman"/>
          <w:sz w:val="24"/>
          <w:szCs w:val="24"/>
        </w:rPr>
      </w:pPr>
      <w:r w:rsidRPr="00600448">
        <w:rPr>
          <w:rFonts w:ascii="Times New Roman" w:eastAsia="Times New Roman" w:hAnsi="Times New Roman" w:cs="Times New Roman"/>
          <w:sz w:val="24"/>
          <w:szCs w:val="24"/>
        </w:rPr>
        <w:t xml:space="preserve">The L-V fractionation behavior of boron is, however, not well understood. Empirical studies indicate that at low temperature boron fractionates preferentially into liquid with </w:t>
      </w:r>
      <w:proofErr w:type="spellStart"/>
      <w:r w:rsidRPr="00600448">
        <w:rPr>
          <w:rFonts w:ascii="Times New Roman" w:eastAsia="Times New Roman" w:hAnsi="Times New Roman" w:cs="Times New Roman"/>
          <w:i/>
          <w:iCs/>
          <w:sz w:val="24"/>
          <w:szCs w:val="24"/>
        </w:rPr>
        <w:t>D</w:t>
      </w:r>
      <w:r w:rsidRPr="00600448">
        <w:rPr>
          <w:rFonts w:ascii="Times New Roman" w:eastAsia="Times New Roman" w:hAnsi="Times New Roman" w:cs="Times New Roman"/>
          <w:sz w:val="24"/>
          <w:szCs w:val="24"/>
          <w:vertAlign w:val="subscript"/>
        </w:rPr>
        <w:t>B</w:t>
      </w:r>
      <w:r w:rsidRPr="00600448">
        <w:rPr>
          <w:rFonts w:ascii="Times New Roman" w:eastAsia="Times New Roman" w:hAnsi="Times New Roman" w:cs="Times New Roman"/>
          <w:sz w:val="24"/>
          <w:szCs w:val="24"/>
          <w:vertAlign w:val="superscript"/>
        </w:rPr>
        <w:t>liquid</w:t>
      </w:r>
      <w:proofErr w:type="spellEnd"/>
      <w:r w:rsidRPr="00600448">
        <w:rPr>
          <w:rFonts w:ascii="Times New Roman" w:eastAsia="Times New Roman" w:hAnsi="Times New Roman" w:cs="Times New Roman"/>
          <w:sz w:val="24"/>
          <w:szCs w:val="24"/>
          <w:vertAlign w:val="superscript"/>
        </w:rPr>
        <w:t>-vapor</w:t>
      </w:r>
      <w:r w:rsidRPr="00600448">
        <w:rPr>
          <w:rFonts w:ascii="Times New Roman" w:eastAsia="Times New Roman" w:hAnsi="Times New Roman" w:cs="Times New Roman"/>
          <w:sz w:val="24"/>
          <w:szCs w:val="24"/>
        </w:rPr>
        <w:t xml:space="preserve"> of </w:t>
      </w:r>
      <w:r w:rsidRPr="00600448">
        <w:rPr>
          <w:rFonts w:ascii="Cambria Math" w:eastAsia="Times New Roman" w:hAnsi="Cambria Math" w:cs="Cambria Math"/>
          <w:sz w:val="24"/>
          <w:szCs w:val="24"/>
        </w:rPr>
        <w:t>∼</w:t>
      </w:r>
      <w:r w:rsidRPr="00600448">
        <w:rPr>
          <w:rFonts w:ascii="Times New Roman" w:eastAsia="Times New Roman" w:hAnsi="Times New Roman" w:cs="Times New Roman"/>
          <w:sz w:val="24"/>
          <w:szCs w:val="24"/>
        </w:rPr>
        <w:t xml:space="preserve"> 100 at 100°C, and </w:t>
      </w:r>
      <w:r w:rsidRPr="00600448">
        <w:rPr>
          <w:rFonts w:ascii="Cambria Math" w:eastAsia="Times New Roman" w:hAnsi="Cambria Math" w:cs="Cambria Math"/>
          <w:sz w:val="24"/>
          <w:szCs w:val="24"/>
        </w:rPr>
        <w:t>∼</w:t>
      </w:r>
      <w:r w:rsidRPr="00600448">
        <w:rPr>
          <w:rFonts w:ascii="Times New Roman" w:eastAsia="Times New Roman" w:hAnsi="Times New Roman" w:cs="Times New Roman"/>
          <w:sz w:val="24"/>
          <w:szCs w:val="24"/>
        </w:rPr>
        <w:t xml:space="preserve"> 10 at 300°C (Leeman et al., 1992). Experimental studies in the water-NaCl system show that at medium temperatures and pressures between 390 to 450°C and 25.1 to 37.9 MPa boron fractionates into liquid to a much lower extent with </w:t>
      </w:r>
      <w:proofErr w:type="spellStart"/>
      <w:r w:rsidRPr="00600448">
        <w:rPr>
          <w:rFonts w:ascii="Times New Roman" w:eastAsia="Times New Roman" w:hAnsi="Times New Roman" w:cs="Times New Roman"/>
          <w:i/>
          <w:iCs/>
          <w:sz w:val="24"/>
          <w:szCs w:val="24"/>
        </w:rPr>
        <w:t>D</w:t>
      </w:r>
      <w:r w:rsidRPr="00600448">
        <w:rPr>
          <w:rFonts w:ascii="Times New Roman" w:eastAsia="Times New Roman" w:hAnsi="Times New Roman" w:cs="Times New Roman"/>
          <w:sz w:val="24"/>
          <w:szCs w:val="24"/>
          <w:vertAlign w:val="subscript"/>
        </w:rPr>
        <w:t>B</w:t>
      </w:r>
      <w:r w:rsidRPr="00600448">
        <w:rPr>
          <w:rFonts w:ascii="Times New Roman" w:eastAsia="Times New Roman" w:hAnsi="Times New Roman" w:cs="Times New Roman"/>
          <w:sz w:val="24"/>
          <w:szCs w:val="24"/>
          <w:vertAlign w:val="superscript"/>
        </w:rPr>
        <w:t>liquid</w:t>
      </w:r>
      <w:proofErr w:type="spellEnd"/>
      <w:r w:rsidRPr="00600448">
        <w:rPr>
          <w:rFonts w:ascii="Times New Roman" w:eastAsia="Times New Roman" w:hAnsi="Times New Roman" w:cs="Times New Roman"/>
          <w:sz w:val="24"/>
          <w:szCs w:val="24"/>
          <w:vertAlign w:val="superscript"/>
        </w:rPr>
        <w:t>-vapor</w:t>
      </w:r>
      <w:r w:rsidRPr="00600448">
        <w:rPr>
          <w:rFonts w:ascii="Times New Roman" w:eastAsia="Times New Roman" w:hAnsi="Times New Roman" w:cs="Times New Roman"/>
          <w:sz w:val="24"/>
          <w:szCs w:val="24"/>
        </w:rPr>
        <w:t xml:space="preserve"> of 2.3 to 1.4 (Bischoff and Rosenbauer 1987, Berndt and </w:t>
      </w:r>
      <w:proofErr w:type="spellStart"/>
      <w:r w:rsidRPr="00600448">
        <w:rPr>
          <w:rFonts w:ascii="Times New Roman" w:eastAsia="Times New Roman" w:hAnsi="Times New Roman" w:cs="Times New Roman"/>
          <w:sz w:val="24"/>
          <w:szCs w:val="24"/>
        </w:rPr>
        <w:t>Seyfried</w:t>
      </w:r>
      <w:proofErr w:type="spellEnd"/>
      <w:r w:rsidRPr="00600448">
        <w:rPr>
          <w:rFonts w:ascii="Times New Roman" w:eastAsia="Times New Roman" w:hAnsi="Times New Roman" w:cs="Times New Roman"/>
          <w:sz w:val="24"/>
          <w:szCs w:val="24"/>
        </w:rPr>
        <w:t xml:space="preserve"> 1990). Boron concentrations in conjugate brine and vapor-rich fluid inclusions from a magmatic-hydrothermal ore deposit that were trapped at 528°C/57 MPa and 595°C/88 MPa suggest that boron fractionation at higher </w:t>
      </w:r>
      <w:r w:rsidRPr="00600448">
        <w:rPr>
          <w:rFonts w:ascii="Times New Roman" w:eastAsia="Times New Roman" w:hAnsi="Times New Roman" w:cs="Times New Roman"/>
          <w:i/>
          <w:iCs/>
          <w:sz w:val="24"/>
          <w:szCs w:val="24"/>
        </w:rPr>
        <w:t>T</w:t>
      </w:r>
      <w:r w:rsidRPr="00600448">
        <w:rPr>
          <w:rFonts w:ascii="Times New Roman" w:eastAsia="Times New Roman" w:hAnsi="Times New Roman" w:cs="Times New Roman"/>
          <w:sz w:val="24"/>
          <w:szCs w:val="24"/>
        </w:rPr>
        <w:t xml:space="preserve"> is opposite with </w:t>
      </w:r>
      <w:proofErr w:type="spellStart"/>
      <w:r w:rsidRPr="00600448">
        <w:rPr>
          <w:rFonts w:ascii="Times New Roman" w:eastAsia="Times New Roman" w:hAnsi="Times New Roman" w:cs="Times New Roman"/>
          <w:i/>
          <w:iCs/>
          <w:sz w:val="24"/>
          <w:szCs w:val="24"/>
        </w:rPr>
        <w:t>D</w:t>
      </w:r>
      <w:r w:rsidRPr="00600448">
        <w:rPr>
          <w:rFonts w:ascii="Times New Roman" w:eastAsia="Times New Roman" w:hAnsi="Times New Roman" w:cs="Times New Roman"/>
          <w:sz w:val="24"/>
          <w:szCs w:val="24"/>
          <w:vertAlign w:val="subscript"/>
        </w:rPr>
        <w:t>B</w:t>
      </w:r>
      <w:r w:rsidRPr="00600448">
        <w:rPr>
          <w:rFonts w:ascii="Times New Roman" w:eastAsia="Times New Roman" w:hAnsi="Times New Roman" w:cs="Times New Roman"/>
          <w:sz w:val="24"/>
          <w:szCs w:val="24"/>
          <w:vertAlign w:val="superscript"/>
        </w:rPr>
        <w:t>liquid</w:t>
      </w:r>
      <w:proofErr w:type="spellEnd"/>
      <w:r w:rsidRPr="00600448">
        <w:rPr>
          <w:rFonts w:ascii="Times New Roman" w:eastAsia="Times New Roman" w:hAnsi="Times New Roman" w:cs="Times New Roman"/>
          <w:sz w:val="24"/>
          <w:szCs w:val="24"/>
          <w:vertAlign w:val="superscript"/>
        </w:rPr>
        <w:t>-vapor</w:t>
      </w:r>
      <w:r w:rsidRPr="00600448">
        <w:rPr>
          <w:rFonts w:ascii="Times New Roman" w:eastAsia="Times New Roman" w:hAnsi="Times New Roman" w:cs="Times New Roman"/>
          <w:sz w:val="24"/>
          <w:szCs w:val="24"/>
        </w:rPr>
        <w:t xml:space="preserve"> of about 0.8 (</w:t>
      </w:r>
      <w:proofErr w:type="spellStart"/>
      <w:r w:rsidRPr="00600448">
        <w:rPr>
          <w:rFonts w:ascii="Times New Roman" w:eastAsia="Times New Roman" w:hAnsi="Times New Roman" w:cs="Times New Roman"/>
          <w:sz w:val="24"/>
          <w:szCs w:val="24"/>
        </w:rPr>
        <w:t>Audétat</w:t>
      </w:r>
      <w:proofErr w:type="spellEnd"/>
      <w:r w:rsidRPr="00600448">
        <w:rPr>
          <w:rFonts w:ascii="Times New Roman" w:eastAsia="Times New Roman" w:hAnsi="Times New Roman" w:cs="Times New Roman"/>
          <w:sz w:val="24"/>
          <w:szCs w:val="24"/>
        </w:rPr>
        <w:t xml:space="preserve"> et al., 1998). Finally, experiments in the </w:t>
      </w:r>
      <w:proofErr w:type="spellStart"/>
      <w:r w:rsidRPr="00600448">
        <w:rPr>
          <w:rFonts w:ascii="Times New Roman" w:eastAsia="Times New Roman" w:hAnsi="Times New Roman" w:cs="Times New Roman"/>
          <w:sz w:val="24"/>
          <w:szCs w:val="24"/>
        </w:rPr>
        <w:t>haplogranite</w:t>
      </w:r>
      <w:proofErr w:type="spellEnd"/>
      <w:r w:rsidRPr="00600448">
        <w:rPr>
          <w:rFonts w:ascii="Times New Roman" w:eastAsia="Times New Roman" w:hAnsi="Times New Roman" w:cs="Times New Roman"/>
          <w:sz w:val="24"/>
          <w:szCs w:val="24"/>
        </w:rPr>
        <w:t xml:space="preserve">-water-NaCl system at 800°C/100 MPa indicate strong fractionation of boron into vapor relative to brine with </w:t>
      </w:r>
      <w:proofErr w:type="spellStart"/>
      <w:r w:rsidRPr="00600448">
        <w:rPr>
          <w:rFonts w:ascii="Times New Roman" w:eastAsia="Times New Roman" w:hAnsi="Times New Roman" w:cs="Times New Roman"/>
          <w:i/>
          <w:iCs/>
          <w:sz w:val="24"/>
          <w:szCs w:val="24"/>
        </w:rPr>
        <w:t>D</w:t>
      </w:r>
      <w:r w:rsidRPr="00600448">
        <w:rPr>
          <w:rFonts w:ascii="Times New Roman" w:eastAsia="Times New Roman" w:hAnsi="Times New Roman" w:cs="Times New Roman"/>
          <w:sz w:val="24"/>
          <w:szCs w:val="24"/>
          <w:vertAlign w:val="subscript"/>
        </w:rPr>
        <w:t>B</w:t>
      </w:r>
      <w:r w:rsidRPr="00600448">
        <w:rPr>
          <w:rFonts w:ascii="Times New Roman" w:eastAsia="Times New Roman" w:hAnsi="Times New Roman" w:cs="Times New Roman"/>
          <w:sz w:val="24"/>
          <w:szCs w:val="24"/>
          <w:vertAlign w:val="superscript"/>
        </w:rPr>
        <w:t>liquid</w:t>
      </w:r>
      <w:proofErr w:type="spellEnd"/>
      <w:r w:rsidRPr="00600448">
        <w:rPr>
          <w:rFonts w:ascii="Times New Roman" w:eastAsia="Times New Roman" w:hAnsi="Times New Roman" w:cs="Times New Roman"/>
          <w:sz w:val="24"/>
          <w:szCs w:val="24"/>
          <w:vertAlign w:val="superscript"/>
        </w:rPr>
        <w:t>-vapor</w:t>
      </w:r>
      <w:r w:rsidRPr="00600448">
        <w:rPr>
          <w:rFonts w:ascii="Times New Roman" w:eastAsia="Times New Roman" w:hAnsi="Times New Roman" w:cs="Times New Roman"/>
          <w:sz w:val="24"/>
          <w:szCs w:val="24"/>
        </w:rPr>
        <w:t xml:space="preserve"> of about 0.2 (Schatz et al., 2004). Whereas the dramatically different partitioning behavior of boron at low and high temperatures and in the different chemical systems appears to be a fact, it is unclear to which extent the varying boundary conditions, i.e. pressure and pressure-dependent specific compositions of brine and vapor, may affect its partitioning. This is particularly true for boron fractionation at isothermal conditions where liquid and vapor change their properties with decreasing pressure along the solvus boundaries, and where systematic investigations are still missing.</w:t>
      </w:r>
    </w:p>
    <w:p w:rsidR="00600448" w:rsidRPr="00600448" w:rsidRDefault="00600448" w:rsidP="00600448">
      <w:pPr>
        <w:spacing w:before="100" w:beforeAutospacing="1" w:after="100" w:afterAutospacing="1" w:line="240" w:lineRule="auto"/>
        <w:rPr>
          <w:rFonts w:ascii="Times New Roman" w:eastAsia="Times New Roman" w:hAnsi="Times New Roman" w:cs="Times New Roman"/>
          <w:sz w:val="24"/>
          <w:szCs w:val="24"/>
        </w:rPr>
      </w:pPr>
      <w:r w:rsidRPr="00600448">
        <w:rPr>
          <w:rFonts w:ascii="Times New Roman" w:eastAsia="Times New Roman" w:hAnsi="Times New Roman" w:cs="Times New Roman"/>
          <w:sz w:val="24"/>
          <w:szCs w:val="24"/>
        </w:rPr>
        <w:t xml:space="preserve">The same holds for the L-V fractionation of boron isotopes. Boron isotope data from natural geothermal systems indicate that </w:t>
      </w:r>
      <w:r w:rsidRPr="00600448">
        <w:rPr>
          <w:rFonts w:ascii="Times New Roman" w:eastAsia="Times New Roman" w:hAnsi="Times New Roman" w:cs="Times New Roman"/>
          <w:sz w:val="24"/>
          <w:szCs w:val="24"/>
          <w:vertAlign w:val="superscript"/>
        </w:rPr>
        <w:t>11</w:t>
      </w:r>
      <w:r w:rsidRPr="00600448">
        <w:rPr>
          <w:rFonts w:ascii="Times New Roman" w:eastAsia="Times New Roman" w:hAnsi="Times New Roman" w:cs="Times New Roman"/>
          <w:sz w:val="24"/>
          <w:szCs w:val="24"/>
        </w:rPr>
        <w:t>B partitions preferentially into vapor and that Δ</w:t>
      </w:r>
      <w:r w:rsidRPr="00600448">
        <w:rPr>
          <w:rFonts w:ascii="Times New Roman" w:eastAsia="Times New Roman" w:hAnsi="Times New Roman" w:cs="Times New Roman"/>
          <w:sz w:val="24"/>
          <w:szCs w:val="24"/>
          <w:vertAlign w:val="superscript"/>
        </w:rPr>
        <w:t>11</w:t>
      </w:r>
      <w:r w:rsidRPr="00600448">
        <w:rPr>
          <w:rFonts w:ascii="Times New Roman" w:eastAsia="Times New Roman" w:hAnsi="Times New Roman" w:cs="Times New Roman"/>
          <w:sz w:val="24"/>
          <w:szCs w:val="24"/>
        </w:rPr>
        <w:t>B</w:t>
      </w:r>
      <w:r w:rsidRPr="00600448">
        <w:rPr>
          <w:rFonts w:ascii="Times New Roman" w:eastAsia="Times New Roman" w:hAnsi="Times New Roman" w:cs="Times New Roman"/>
          <w:sz w:val="24"/>
          <w:szCs w:val="24"/>
          <w:vertAlign w:val="subscript"/>
        </w:rPr>
        <w:t>vapor-liquid</w:t>
      </w:r>
      <w:r w:rsidRPr="00600448">
        <w:rPr>
          <w:rFonts w:ascii="Times New Roman" w:eastAsia="Times New Roman" w:hAnsi="Times New Roman" w:cs="Times New Roman"/>
          <w:sz w:val="24"/>
          <w:szCs w:val="24"/>
        </w:rPr>
        <w:t xml:space="preserve"> are small ranging from </w:t>
      </w:r>
      <w:r w:rsidRPr="00600448">
        <w:rPr>
          <w:rFonts w:ascii="Cambria Math" w:eastAsia="Times New Roman" w:hAnsi="Cambria Math" w:cs="Cambria Math"/>
          <w:sz w:val="24"/>
          <w:szCs w:val="24"/>
        </w:rPr>
        <w:t>∼</w:t>
      </w:r>
      <w:r w:rsidRPr="00600448">
        <w:rPr>
          <w:rFonts w:ascii="Times New Roman" w:eastAsia="Times New Roman" w:hAnsi="Times New Roman" w:cs="Times New Roman"/>
          <w:sz w:val="24"/>
          <w:szCs w:val="24"/>
        </w:rPr>
        <w:t xml:space="preserve"> 3 to 1‰ at </w:t>
      </w:r>
      <w:r w:rsidRPr="00600448">
        <w:rPr>
          <w:rFonts w:ascii="Cambria Math" w:eastAsia="Times New Roman" w:hAnsi="Cambria Math" w:cs="Cambria Math"/>
          <w:sz w:val="24"/>
          <w:szCs w:val="24"/>
        </w:rPr>
        <w:t>∼</w:t>
      </w:r>
      <w:r w:rsidRPr="00600448">
        <w:rPr>
          <w:rFonts w:ascii="Times New Roman" w:eastAsia="Times New Roman" w:hAnsi="Times New Roman" w:cs="Times New Roman"/>
          <w:sz w:val="24"/>
          <w:szCs w:val="24"/>
        </w:rPr>
        <w:t xml:space="preserve"> 140 to 300°C (Leeman et al., 1992). In an experimental study on the liquid-vapor fractionation of the boron isotopes at 425 to 450°C </w:t>
      </w:r>
      <w:proofErr w:type="spellStart"/>
      <w:r w:rsidRPr="00600448">
        <w:rPr>
          <w:rFonts w:ascii="Times New Roman" w:eastAsia="Times New Roman" w:hAnsi="Times New Roman" w:cs="Times New Roman"/>
          <w:sz w:val="24"/>
          <w:szCs w:val="24"/>
        </w:rPr>
        <w:t>Spivack</w:t>
      </w:r>
      <w:proofErr w:type="spellEnd"/>
      <w:r w:rsidRPr="00600448">
        <w:rPr>
          <w:rFonts w:ascii="Times New Roman" w:eastAsia="Times New Roman" w:hAnsi="Times New Roman" w:cs="Times New Roman"/>
          <w:sz w:val="24"/>
          <w:szCs w:val="24"/>
        </w:rPr>
        <w:t xml:space="preserve"> et al. (1990) did not </w:t>
      </w:r>
      <w:r w:rsidRPr="00600448">
        <w:rPr>
          <w:rFonts w:ascii="Times New Roman" w:eastAsia="Times New Roman" w:hAnsi="Times New Roman" w:cs="Times New Roman"/>
          <w:sz w:val="24"/>
          <w:szCs w:val="24"/>
        </w:rPr>
        <w:lastRenderedPageBreak/>
        <w:t xml:space="preserve">observe significant boron isotope fractionation at a precision of 0.5‰. These results led to the assumption that phase separation above </w:t>
      </w:r>
      <w:r w:rsidRPr="00600448">
        <w:rPr>
          <w:rFonts w:ascii="Cambria Math" w:eastAsia="Times New Roman" w:hAnsi="Cambria Math" w:cs="Cambria Math"/>
          <w:sz w:val="24"/>
          <w:szCs w:val="24"/>
        </w:rPr>
        <w:t>∼</w:t>
      </w:r>
      <w:r w:rsidRPr="00600448">
        <w:rPr>
          <w:rFonts w:ascii="Times New Roman" w:eastAsia="Times New Roman" w:hAnsi="Times New Roman" w:cs="Times New Roman"/>
          <w:sz w:val="24"/>
          <w:szCs w:val="24"/>
        </w:rPr>
        <w:t xml:space="preserve"> 400°C would have a negligible effect on the boron isotope signature (</w:t>
      </w:r>
      <w:proofErr w:type="spellStart"/>
      <w:r w:rsidRPr="00600448">
        <w:rPr>
          <w:rFonts w:ascii="Times New Roman" w:eastAsia="Times New Roman" w:hAnsi="Times New Roman" w:cs="Times New Roman"/>
          <w:sz w:val="24"/>
          <w:szCs w:val="24"/>
        </w:rPr>
        <w:t>Spivack</w:t>
      </w:r>
      <w:proofErr w:type="spellEnd"/>
      <w:r w:rsidRPr="00600448">
        <w:rPr>
          <w:rFonts w:ascii="Times New Roman" w:eastAsia="Times New Roman" w:hAnsi="Times New Roman" w:cs="Times New Roman"/>
          <w:sz w:val="24"/>
          <w:szCs w:val="24"/>
        </w:rPr>
        <w:t xml:space="preserve"> et al 1990, Leeman et al 2005). However, experimental studies on L-V fractionation of oxygen and hydrogen isotopes at isothermal conditions have shown that fractionation of both isotopes is small close to the critical curve of the water-NaCl system but strongly increases with decreasing pressure, equivalent to increasing salinity of the brine and increasing opening of the solvus (</w:t>
      </w:r>
      <w:proofErr w:type="spellStart"/>
      <w:r w:rsidRPr="00600448">
        <w:rPr>
          <w:rFonts w:ascii="Times New Roman" w:eastAsia="Times New Roman" w:hAnsi="Times New Roman" w:cs="Times New Roman"/>
          <w:sz w:val="24"/>
          <w:szCs w:val="24"/>
        </w:rPr>
        <w:t>Shmulovich</w:t>
      </w:r>
      <w:proofErr w:type="spellEnd"/>
      <w:r w:rsidRPr="00600448">
        <w:rPr>
          <w:rFonts w:ascii="Times New Roman" w:eastAsia="Times New Roman" w:hAnsi="Times New Roman" w:cs="Times New Roman"/>
          <w:sz w:val="24"/>
          <w:szCs w:val="24"/>
        </w:rPr>
        <w:t xml:space="preserve"> et al 1999, </w:t>
      </w:r>
      <w:proofErr w:type="spellStart"/>
      <w:r w:rsidRPr="00600448">
        <w:rPr>
          <w:rFonts w:ascii="Times New Roman" w:eastAsia="Times New Roman" w:hAnsi="Times New Roman" w:cs="Times New Roman"/>
          <w:sz w:val="24"/>
          <w:szCs w:val="24"/>
        </w:rPr>
        <w:t>Driesner</w:t>
      </w:r>
      <w:proofErr w:type="spellEnd"/>
      <w:r w:rsidRPr="00600448">
        <w:rPr>
          <w:rFonts w:ascii="Times New Roman" w:eastAsia="Times New Roman" w:hAnsi="Times New Roman" w:cs="Times New Roman"/>
          <w:sz w:val="24"/>
          <w:szCs w:val="24"/>
        </w:rPr>
        <w:t xml:space="preserve"> and </w:t>
      </w:r>
      <w:proofErr w:type="spellStart"/>
      <w:r w:rsidRPr="00600448">
        <w:rPr>
          <w:rFonts w:ascii="Times New Roman" w:eastAsia="Times New Roman" w:hAnsi="Times New Roman" w:cs="Times New Roman"/>
          <w:sz w:val="24"/>
          <w:szCs w:val="24"/>
        </w:rPr>
        <w:t>Sewart</w:t>
      </w:r>
      <w:proofErr w:type="spellEnd"/>
      <w:r w:rsidRPr="00600448">
        <w:rPr>
          <w:rFonts w:ascii="Times New Roman" w:eastAsia="Times New Roman" w:hAnsi="Times New Roman" w:cs="Times New Roman"/>
          <w:sz w:val="24"/>
          <w:szCs w:val="24"/>
        </w:rPr>
        <w:t xml:space="preserve"> 2000). If so, boron isotope fractionation between liquid and vapor may show the same effect.</w:t>
      </w:r>
    </w:p>
    <w:p w:rsidR="00600448" w:rsidRPr="00600448" w:rsidRDefault="00600448" w:rsidP="00600448">
      <w:pPr>
        <w:spacing w:before="100" w:beforeAutospacing="1" w:after="100" w:afterAutospacing="1" w:line="240" w:lineRule="auto"/>
        <w:rPr>
          <w:rFonts w:ascii="Times New Roman" w:eastAsia="Times New Roman" w:hAnsi="Times New Roman" w:cs="Times New Roman"/>
          <w:sz w:val="24"/>
          <w:szCs w:val="24"/>
        </w:rPr>
      </w:pPr>
      <w:r w:rsidRPr="00600448">
        <w:rPr>
          <w:rFonts w:ascii="Times New Roman" w:eastAsia="Times New Roman" w:hAnsi="Times New Roman" w:cs="Times New Roman"/>
          <w:sz w:val="24"/>
          <w:szCs w:val="24"/>
        </w:rPr>
        <w:t>We report here new experimental results on the L-V fractionation of boron and boron isotopes along two isotherms of the water−NaCl system. It is shown that boron isotopes do fractionate between coexisting liquid and vapor and that fractionation becomes increasingly prominent as the H</w:t>
      </w:r>
      <w:r w:rsidRPr="00600448">
        <w:rPr>
          <w:rFonts w:ascii="Times New Roman" w:eastAsia="Times New Roman" w:hAnsi="Times New Roman" w:cs="Times New Roman"/>
          <w:sz w:val="24"/>
          <w:szCs w:val="24"/>
          <w:vertAlign w:val="subscript"/>
        </w:rPr>
        <w:t>2</w:t>
      </w:r>
      <w:r w:rsidRPr="00600448">
        <w:rPr>
          <w:rFonts w:ascii="Times New Roman" w:eastAsia="Times New Roman" w:hAnsi="Times New Roman" w:cs="Times New Roman"/>
          <w:sz w:val="24"/>
          <w:szCs w:val="24"/>
        </w:rPr>
        <w:t>O−NaCl solvus expands with decreasing pressure. We further show that fluid phase separation is able to significantly alter the boron and boron isotope signature of hydrous fluids in open hydrothermal systems.</w:t>
      </w:r>
    </w:p>
    <w:p w:rsidR="00600448" w:rsidRPr="00600448" w:rsidRDefault="00600448" w:rsidP="00600448">
      <w:pPr>
        <w:spacing w:before="100" w:beforeAutospacing="1" w:after="100" w:afterAutospacing="1" w:line="240" w:lineRule="auto"/>
        <w:outlineLvl w:val="1"/>
        <w:rPr>
          <w:rFonts w:ascii="Times New Roman" w:eastAsia="Times New Roman" w:hAnsi="Times New Roman" w:cs="Times New Roman"/>
          <w:b/>
          <w:bCs/>
          <w:sz w:val="36"/>
          <w:szCs w:val="36"/>
        </w:rPr>
      </w:pPr>
      <w:r w:rsidRPr="00600448">
        <w:rPr>
          <w:rFonts w:ascii="Times New Roman" w:eastAsia="Times New Roman" w:hAnsi="Times New Roman" w:cs="Times New Roman"/>
          <w:b/>
          <w:bCs/>
          <w:sz w:val="36"/>
          <w:szCs w:val="36"/>
        </w:rPr>
        <w:t>Section snippets</w:t>
      </w:r>
    </w:p>
    <w:p w:rsidR="00600448" w:rsidRPr="00600448" w:rsidRDefault="00600448" w:rsidP="00600448">
      <w:pPr>
        <w:spacing w:before="100" w:beforeAutospacing="1" w:after="100" w:afterAutospacing="1" w:line="240" w:lineRule="auto"/>
        <w:outlineLvl w:val="1"/>
        <w:rPr>
          <w:rFonts w:ascii="Times New Roman" w:eastAsia="Times New Roman" w:hAnsi="Times New Roman" w:cs="Times New Roman"/>
          <w:b/>
          <w:bCs/>
          <w:sz w:val="36"/>
          <w:szCs w:val="36"/>
        </w:rPr>
      </w:pPr>
      <w:r w:rsidRPr="00600448">
        <w:rPr>
          <w:rFonts w:ascii="Times New Roman" w:eastAsia="Times New Roman" w:hAnsi="Times New Roman" w:cs="Times New Roman"/>
          <w:b/>
          <w:bCs/>
          <w:sz w:val="36"/>
          <w:szCs w:val="36"/>
        </w:rPr>
        <w:t>Experimental Technique</w:t>
      </w:r>
    </w:p>
    <w:p w:rsidR="00600448" w:rsidRPr="00600448" w:rsidRDefault="00600448" w:rsidP="00600448">
      <w:pPr>
        <w:spacing w:before="100" w:beforeAutospacing="1" w:after="100" w:afterAutospacing="1" w:line="240" w:lineRule="auto"/>
        <w:rPr>
          <w:rFonts w:ascii="Times New Roman" w:eastAsia="Times New Roman" w:hAnsi="Times New Roman" w:cs="Times New Roman"/>
          <w:sz w:val="24"/>
          <w:szCs w:val="24"/>
        </w:rPr>
      </w:pPr>
      <w:r w:rsidRPr="00600448">
        <w:rPr>
          <w:rFonts w:ascii="Times New Roman" w:eastAsia="Times New Roman" w:hAnsi="Times New Roman" w:cs="Times New Roman"/>
          <w:sz w:val="24"/>
          <w:szCs w:val="24"/>
        </w:rPr>
        <w:t xml:space="preserve">Experiments were performed in a </w:t>
      </w:r>
      <w:proofErr w:type="spellStart"/>
      <w:r w:rsidRPr="00600448">
        <w:rPr>
          <w:rFonts w:ascii="Times New Roman" w:eastAsia="Times New Roman" w:hAnsi="Times New Roman" w:cs="Times New Roman"/>
          <w:sz w:val="24"/>
          <w:szCs w:val="24"/>
        </w:rPr>
        <w:t>rockable</w:t>
      </w:r>
      <w:proofErr w:type="spellEnd"/>
      <w:r w:rsidRPr="00600448">
        <w:rPr>
          <w:rFonts w:ascii="Times New Roman" w:eastAsia="Times New Roman" w:hAnsi="Times New Roman" w:cs="Times New Roman"/>
          <w:sz w:val="24"/>
          <w:szCs w:val="24"/>
        </w:rPr>
        <w:t>, large-volume (550 cm</w:t>
      </w:r>
      <w:r w:rsidRPr="00600448">
        <w:rPr>
          <w:rFonts w:ascii="Times New Roman" w:eastAsia="Times New Roman" w:hAnsi="Times New Roman" w:cs="Times New Roman"/>
          <w:sz w:val="24"/>
          <w:szCs w:val="24"/>
          <w:vertAlign w:val="superscript"/>
        </w:rPr>
        <w:t>3</w:t>
      </w:r>
      <w:r w:rsidRPr="00600448">
        <w:rPr>
          <w:rFonts w:ascii="Times New Roman" w:eastAsia="Times New Roman" w:hAnsi="Times New Roman" w:cs="Times New Roman"/>
          <w:sz w:val="24"/>
          <w:szCs w:val="24"/>
        </w:rPr>
        <w:t xml:space="preserve">) </w:t>
      </w:r>
      <w:proofErr w:type="spellStart"/>
      <w:r w:rsidRPr="00600448">
        <w:rPr>
          <w:rFonts w:ascii="Times New Roman" w:eastAsia="Times New Roman" w:hAnsi="Times New Roman" w:cs="Times New Roman"/>
          <w:sz w:val="24"/>
          <w:szCs w:val="24"/>
        </w:rPr>
        <w:t>Ti</w:t>
      </w:r>
      <w:proofErr w:type="spellEnd"/>
      <w:r w:rsidRPr="00600448">
        <w:rPr>
          <w:rFonts w:ascii="Times New Roman" w:eastAsia="Times New Roman" w:hAnsi="Times New Roman" w:cs="Times New Roman"/>
          <w:sz w:val="24"/>
          <w:szCs w:val="24"/>
        </w:rPr>
        <w:t>-autoclave with sampling lines for liquid and vapor on opposite sides (</w:t>
      </w:r>
      <w:proofErr w:type="spellStart"/>
      <w:r w:rsidRPr="00600448">
        <w:rPr>
          <w:rFonts w:ascii="Times New Roman" w:eastAsia="Times New Roman" w:hAnsi="Times New Roman" w:cs="Times New Roman"/>
          <w:sz w:val="24"/>
          <w:szCs w:val="24"/>
        </w:rPr>
        <w:t>Shmulovich</w:t>
      </w:r>
      <w:proofErr w:type="spellEnd"/>
      <w:r w:rsidRPr="00600448">
        <w:rPr>
          <w:rFonts w:ascii="Times New Roman" w:eastAsia="Times New Roman" w:hAnsi="Times New Roman" w:cs="Times New Roman"/>
          <w:sz w:val="24"/>
          <w:szCs w:val="24"/>
        </w:rPr>
        <w:t xml:space="preserve"> et al., 1999; Fig. 1). It is heated with three independently controlled furnaces resulting in an internal temperature gradient of &lt; 1°C. The overall temperature accuracy is better than ± 2°C. Pressure is recorded online with an accuracy of ± 0.1 MPa. Liquid and vapor are collected in containers made of titanium. The sample volume of about 2 ml is</w:t>
      </w:r>
    </w:p>
    <w:p w:rsidR="00600448" w:rsidRPr="00600448" w:rsidRDefault="00600448" w:rsidP="00600448">
      <w:pPr>
        <w:spacing w:before="100" w:beforeAutospacing="1" w:after="100" w:afterAutospacing="1" w:line="240" w:lineRule="auto"/>
        <w:outlineLvl w:val="1"/>
        <w:rPr>
          <w:rFonts w:ascii="Times New Roman" w:eastAsia="Times New Roman" w:hAnsi="Times New Roman" w:cs="Times New Roman"/>
          <w:b/>
          <w:bCs/>
          <w:sz w:val="36"/>
          <w:szCs w:val="36"/>
        </w:rPr>
      </w:pPr>
      <w:r w:rsidRPr="00600448">
        <w:rPr>
          <w:rFonts w:ascii="Times New Roman" w:eastAsia="Times New Roman" w:hAnsi="Times New Roman" w:cs="Times New Roman"/>
          <w:b/>
          <w:bCs/>
          <w:sz w:val="36"/>
          <w:szCs w:val="36"/>
        </w:rPr>
        <w:t>Results</w:t>
      </w:r>
    </w:p>
    <w:p w:rsidR="00600448" w:rsidRPr="00600448" w:rsidRDefault="00600448" w:rsidP="00600448">
      <w:pPr>
        <w:spacing w:before="100" w:beforeAutospacing="1" w:after="100" w:afterAutospacing="1" w:line="240" w:lineRule="auto"/>
        <w:rPr>
          <w:rFonts w:ascii="Times New Roman" w:eastAsia="Times New Roman" w:hAnsi="Times New Roman" w:cs="Times New Roman"/>
          <w:sz w:val="24"/>
          <w:szCs w:val="24"/>
        </w:rPr>
      </w:pPr>
      <w:r w:rsidRPr="00600448">
        <w:rPr>
          <w:rFonts w:ascii="Times New Roman" w:eastAsia="Times New Roman" w:hAnsi="Times New Roman" w:cs="Times New Roman"/>
          <w:sz w:val="24"/>
          <w:szCs w:val="24"/>
        </w:rPr>
        <w:t>The experimental and analytical results are summarized in Table 1, Table 2. The measured NaCl concentrations in the conjugate liquid-vapor pairs well constrain the two-phase solvi at both temperatures (Fig. 2a). With respect to the experimental and analytical uncertainties, the salinities of liquid and vapor fit the solvus data of Bischoff and Pitzer (1989). Liquid samples L26 and L27 at 400°C and some of the liquid samples at 450°C tend to slightly higher salinities than predicted by the data</w:t>
      </w:r>
    </w:p>
    <w:p w:rsidR="00600448" w:rsidRPr="00600448" w:rsidRDefault="00600448" w:rsidP="00600448">
      <w:pPr>
        <w:spacing w:before="100" w:beforeAutospacing="1" w:after="100" w:afterAutospacing="1" w:line="240" w:lineRule="auto"/>
        <w:outlineLvl w:val="1"/>
        <w:rPr>
          <w:rFonts w:ascii="Times New Roman" w:eastAsia="Times New Roman" w:hAnsi="Times New Roman" w:cs="Times New Roman"/>
          <w:b/>
          <w:bCs/>
          <w:sz w:val="36"/>
          <w:szCs w:val="36"/>
        </w:rPr>
      </w:pPr>
      <w:r w:rsidRPr="00600448">
        <w:rPr>
          <w:rFonts w:ascii="Times New Roman" w:eastAsia="Times New Roman" w:hAnsi="Times New Roman" w:cs="Times New Roman"/>
          <w:b/>
          <w:bCs/>
          <w:sz w:val="36"/>
          <w:szCs w:val="36"/>
        </w:rPr>
        <w:t>NaCl and Boron Concentrations in Coexisting Liquid-Vapor Pairs</w:t>
      </w:r>
    </w:p>
    <w:p w:rsidR="00600448" w:rsidRPr="00600448" w:rsidRDefault="00600448" w:rsidP="00600448">
      <w:pPr>
        <w:spacing w:before="100" w:beforeAutospacing="1" w:after="100" w:afterAutospacing="1" w:line="240" w:lineRule="auto"/>
        <w:rPr>
          <w:rFonts w:ascii="Times New Roman" w:eastAsia="Times New Roman" w:hAnsi="Times New Roman" w:cs="Times New Roman"/>
          <w:sz w:val="24"/>
          <w:szCs w:val="24"/>
        </w:rPr>
      </w:pPr>
      <w:r w:rsidRPr="00600448">
        <w:rPr>
          <w:rFonts w:ascii="Times New Roman" w:eastAsia="Times New Roman" w:hAnsi="Times New Roman" w:cs="Times New Roman"/>
          <w:sz w:val="24"/>
          <w:szCs w:val="24"/>
        </w:rPr>
        <w:t xml:space="preserve">Our results agree with previous experimental studies on the liquid-vapor fractionation of boron at comparable </w:t>
      </w:r>
      <w:r w:rsidRPr="00600448">
        <w:rPr>
          <w:rFonts w:ascii="Times New Roman" w:eastAsia="Times New Roman" w:hAnsi="Times New Roman" w:cs="Times New Roman"/>
          <w:i/>
          <w:iCs/>
          <w:sz w:val="24"/>
          <w:szCs w:val="24"/>
        </w:rPr>
        <w:t>P-T</w:t>
      </w:r>
      <w:r w:rsidRPr="00600448">
        <w:rPr>
          <w:rFonts w:ascii="Times New Roman" w:eastAsia="Times New Roman" w:hAnsi="Times New Roman" w:cs="Times New Roman"/>
          <w:sz w:val="24"/>
          <w:szCs w:val="24"/>
        </w:rPr>
        <w:t xml:space="preserve"> conditions that also indicate partitioning of boron into the liquid: Bischoff and Rosenbauer (1987) determined </w:t>
      </w:r>
      <w:proofErr w:type="spellStart"/>
      <w:r w:rsidRPr="00600448">
        <w:rPr>
          <w:rFonts w:ascii="Times New Roman" w:eastAsia="Times New Roman" w:hAnsi="Times New Roman" w:cs="Times New Roman"/>
          <w:i/>
          <w:iCs/>
          <w:sz w:val="24"/>
          <w:szCs w:val="24"/>
        </w:rPr>
        <w:t>D</w:t>
      </w:r>
      <w:r w:rsidRPr="00600448">
        <w:rPr>
          <w:rFonts w:ascii="Times New Roman" w:eastAsia="Times New Roman" w:hAnsi="Times New Roman" w:cs="Times New Roman"/>
          <w:sz w:val="24"/>
          <w:szCs w:val="24"/>
          <w:vertAlign w:val="subscript"/>
        </w:rPr>
        <w:t>B</w:t>
      </w:r>
      <w:r w:rsidRPr="00600448">
        <w:rPr>
          <w:rFonts w:ascii="Times New Roman" w:eastAsia="Times New Roman" w:hAnsi="Times New Roman" w:cs="Times New Roman"/>
          <w:sz w:val="24"/>
          <w:szCs w:val="24"/>
          <w:vertAlign w:val="superscript"/>
        </w:rPr>
        <w:t>liquid</w:t>
      </w:r>
      <w:proofErr w:type="spellEnd"/>
      <w:r w:rsidRPr="00600448">
        <w:rPr>
          <w:rFonts w:ascii="Times New Roman" w:eastAsia="Times New Roman" w:hAnsi="Times New Roman" w:cs="Times New Roman"/>
          <w:sz w:val="24"/>
          <w:szCs w:val="24"/>
          <w:vertAlign w:val="superscript"/>
        </w:rPr>
        <w:t>-vapor</w:t>
      </w:r>
      <w:r w:rsidRPr="00600448">
        <w:rPr>
          <w:rFonts w:ascii="Times New Roman" w:eastAsia="Times New Roman" w:hAnsi="Times New Roman" w:cs="Times New Roman"/>
          <w:sz w:val="24"/>
          <w:szCs w:val="24"/>
        </w:rPr>
        <w:t xml:space="preserve"> of 2.33 at 25.1 MPa/392°C and Berndt and </w:t>
      </w:r>
      <w:proofErr w:type="spellStart"/>
      <w:r w:rsidRPr="00600448">
        <w:rPr>
          <w:rFonts w:ascii="Times New Roman" w:eastAsia="Times New Roman" w:hAnsi="Times New Roman" w:cs="Times New Roman"/>
          <w:sz w:val="24"/>
          <w:szCs w:val="24"/>
        </w:rPr>
        <w:t>Seyfried</w:t>
      </w:r>
      <w:proofErr w:type="spellEnd"/>
      <w:r w:rsidRPr="00600448">
        <w:rPr>
          <w:rFonts w:ascii="Times New Roman" w:eastAsia="Times New Roman" w:hAnsi="Times New Roman" w:cs="Times New Roman"/>
          <w:sz w:val="24"/>
          <w:szCs w:val="24"/>
        </w:rPr>
        <w:t xml:space="preserve"> (1990) </w:t>
      </w:r>
      <w:proofErr w:type="spellStart"/>
      <w:r w:rsidRPr="00600448">
        <w:rPr>
          <w:rFonts w:ascii="Times New Roman" w:eastAsia="Times New Roman" w:hAnsi="Times New Roman" w:cs="Times New Roman"/>
          <w:i/>
          <w:iCs/>
          <w:sz w:val="24"/>
          <w:szCs w:val="24"/>
        </w:rPr>
        <w:t>D</w:t>
      </w:r>
      <w:r w:rsidRPr="00600448">
        <w:rPr>
          <w:rFonts w:ascii="Times New Roman" w:eastAsia="Times New Roman" w:hAnsi="Times New Roman" w:cs="Times New Roman"/>
          <w:sz w:val="24"/>
          <w:szCs w:val="24"/>
          <w:vertAlign w:val="subscript"/>
        </w:rPr>
        <w:t>B</w:t>
      </w:r>
      <w:r w:rsidRPr="00600448">
        <w:rPr>
          <w:rFonts w:ascii="Times New Roman" w:eastAsia="Times New Roman" w:hAnsi="Times New Roman" w:cs="Times New Roman"/>
          <w:sz w:val="24"/>
          <w:szCs w:val="24"/>
          <w:vertAlign w:val="superscript"/>
        </w:rPr>
        <w:t>liquid</w:t>
      </w:r>
      <w:proofErr w:type="spellEnd"/>
      <w:r w:rsidRPr="00600448">
        <w:rPr>
          <w:rFonts w:ascii="Times New Roman" w:eastAsia="Times New Roman" w:hAnsi="Times New Roman" w:cs="Times New Roman"/>
          <w:sz w:val="24"/>
          <w:szCs w:val="24"/>
          <w:vertAlign w:val="superscript"/>
        </w:rPr>
        <w:t>-vapor</w:t>
      </w:r>
      <w:r w:rsidRPr="00600448">
        <w:rPr>
          <w:rFonts w:ascii="Times New Roman" w:eastAsia="Times New Roman" w:hAnsi="Times New Roman" w:cs="Times New Roman"/>
          <w:sz w:val="24"/>
          <w:szCs w:val="24"/>
        </w:rPr>
        <w:t xml:space="preserve"> of 1.36 at 34.6 MPa/425°C, of 1.49 at 37.4 MPa/440°C, and of 1.69 at 37.9 MPa/450°C (Table 3). A much stronger partitioning of boron into the liquid is indicated for low-temperature</w:t>
      </w:r>
    </w:p>
    <w:p w:rsidR="00600448" w:rsidRPr="00600448" w:rsidRDefault="00600448" w:rsidP="00600448">
      <w:pPr>
        <w:spacing w:before="100" w:beforeAutospacing="1" w:after="100" w:afterAutospacing="1" w:line="240" w:lineRule="auto"/>
        <w:outlineLvl w:val="1"/>
        <w:rPr>
          <w:rFonts w:ascii="Times New Roman" w:eastAsia="Times New Roman" w:hAnsi="Times New Roman" w:cs="Times New Roman"/>
          <w:b/>
          <w:bCs/>
          <w:sz w:val="36"/>
          <w:szCs w:val="36"/>
        </w:rPr>
      </w:pPr>
      <w:r w:rsidRPr="00600448">
        <w:rPr>
          <w:rFonts w:ascii="Times New Roman" w:eastAsia="Times New Roman" w:hAnsi="Times New Roman" w:cs="Times New Roman"/>
          <w:b/>
          <w:bCs/>
          <w:sz w:val="36"/>
          <w:szCs w:val="36"/>
        </w:rPr>
        <w:lastRenderedPageBreak/>
        <w:t>Acknowledgements</w:t>
      </w:r>
    </w:p>
    <w:p w:rsidR="00600448" w:rsidRPr="00600448" w:rsidRDefault="00600448" w:rsidP="00600448">
      <w:pPr>
        <w:spacing w:before="100" w:beforeAutospacing="1" w:after="100" w:afterAutospacing="1" w:line="240" w:lineRule="auto"/>
        <w:rPr>
          <w:rFonts w:ascii="Times New Roman" w:eastAsia="Times New Roman" w:hAnsi="Times New Roman" w:cs="Times New Roman"/>
          <w:sz w:val="24"/>
          <w:szCs w:val="24"/>
        </w:rPr>
      </w:pPr>
      <w:r w:rsidRPr="00600448">
        <w:rPr>
          <w:rFonts w:ascii="Times New Roman" w:eastAsia="Times New Roman" w:hAnsi="Times New Roman" w:cs="Times New Roman"/>
          <w:sz w:val="24"/>
          <w:szCs w:val="24"/>
        </w:rPr>
        <w:t xml:space="preserve">The help of S. </w:t>
      </w:r>
      <w:proofErr w:type="spellStart"/>
      <w:r w:rsidRPr="00600448">
        <w:rPr>
          <w:rFonts w:ascii="Times New Roman" w:eastAsia="Times New Roman" w:hAnsi="Times New Roman" w:cs="Times New Roman"/>
          <w:sz w:val="24"/>
          <w:szCs w:val="24"/>
        </w:rPr>
        <w:t>Tonn</w:t>
      </w:r>
      <w:proofErr w:type="spellEnd"/>
      <w:r w:rsidRPr="00600448">
        <w:rPr>
          <w:rFonts w:ascii="Times New Roman" w:eastAsia="Times New Roman" w:hAnsi="Times New Roman" w:cs="Times New Roman"/>
          <w:sz w:val="24"/>
          <w:szCs w:val="24"/>
        </w:rPr>
        <w:t xml:space="preserve"> and G. </w:t>
      </w:r>
      <w:proofErr w:type="spellStart"/>
      <w:r w:rsidRPr="00600448">
        <w:rPr>
          <w:rFonts w:ascii="Times New Roman" w:eastAsia="Times New Roman" w:hAnsi="Times New Roman" w:cs="Times New Roman"/>
          <w:sz w:val="24"/>
          <w:szCs w:val="24"/>
        </w:rPr>
        <w:t>Schettler</w:t>
      </w:r>
      <w:proofErr w:type="spellEnd"/>
      <w:r w:rsidRPr="00600448">
        <w:rPr>
          <w:rFonts w:ascii="Times New Roman" w:eastAsia="Times New Roman" w:hAnsi="Times New Roman" w:cs="Times New Roman"/>
          <w:sz w:val="24"/>
          <w:szCs w:val="24"/>
        </w:rPr>
        <w:t xml:space="preserve"> during the analytical work is gratefully acknowledged. This paper benefited from careful reviews by W. Bach and an anonymous reviewer and from editorial handling by R. L. </w:t>
      </w:r>
      <w:proofErr w:type="spellStart"/>
      <w:r w:rsidRPr="00600448">
        <w:rPr>
          <w:rFonts w:ascii="Times New Roman" w:eastAsia="Times New Roman" w:hAnsi="Times New Roman" w:cs="Times New Roman"/>
          <w:sz w:val="24"/>
          <w:szCs w:val="24"/>
        </w:rPr>
        <w:t>Hervig</w:t>
      </w:r>
      <w:proofErr w:type="spellEnd"/>
      <w:r w:rsidRPr="00600448">
        <w:rPr>
          <w:rFonts w:ascii="Times New Roman" w:eastAsia="Times New Roman" w:hAnsi="Times New Roman" w:cs="Times New Roman"/>
          <w:sz w:val="24"/>
          <w:szCs w:val="24"/>
        </w:rPr>
        <w:t>.</w:t>
      </w:r>
    </w:p>
    <w:p w:rsidR="007A002C" w:rsidRDefault="007A002C"/>
    <w:sectPr w:rsidR="007A002C">
      <w:pgSz w:w="12240" w:h="15840"/>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00448"/>
    <w:rsid w:val="00600448"/>
    <w:rsid w:val="007A002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20DCBC"/>
  <w15:chartTrackingRefBased/>
  <w15:docId w15:val="{9D271DC7-2D25-4003-B7A3-8F6DADE88C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link w:val="10"/>
    <w:uiPriority w:val="9"/>
    <w:qFormat/>
    <w:rsid w:val="00600448"/>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2">
    <w:name w:val="heading 2"/>
    <w:basedOn w:val="a"/>
    <w:link w:val="20"/>
    <w:uiPriority w:val="9"/>
    <w:qFormat/>
    <w:rsid w:val="00600448"/>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600448"/>
    <w:rPr>
      <w:rFonts w:ascii="Times New Roman" w:eastAsia="Times New Roman" w:hAnsi="Times New Roman" w:cs="Times New Roman"/>
      <w:b/>
      <w:bCs/>
      <w:kern w:val="36"/>
      <w:sz w:val="48"/>
      <w:szCs w:val="48"/>
    </w:rPr>
  </w:style>
  <w:style w:type="character" w:customStyle="1" w:styleId="20">
    <w:name w:val="Заголовок 2 Знак"/>
    <w:basedOn w:val="a0"/>
    <w:link w:val="2"/>
    <w:uiPriority w:val="9"/>
    <w:rsid w:val="00600448"/>
    <w:rPr>
      <w:rFonts w:ascii="Times New Roman" w:eastAsia="Times New Roman" w:hAnsi="Times New Roman" w:cs="Times New Roman"/>
      <w:b/>
      <w:bCs/>
      <w:sz w:val="36"/>
      <w:szCs w:val="36"/>
    </w:rPr>
  </w:style>
  <w:style w:type="character" w:customStyle="1" w:styleId="title-text">
    <w:name w:val="title-text"/>
    <w:basedOn w:val="a0"/>
    <w:rsid w:val="00600448"/>
  </w:style>
  <w:style w:type="character" w:customStyle="1" w:styleId="sr-only">
    <w:name w:val="sr-only"/>
    <w:basedOn w:val="a0"/>
    <w:rsid w:val="00600448"/>
  </w:style>
  <w:style w:type="character" w:styleId="a3">
    <w:name w:val="Hyperlink"/>
    <w:basedOn w:val="a0"/>
    <w:uiPriority w:val="99"/>
    <w:semiHidden/>
    <w:unhideWhenUsed/>
    <w:rsid w:val="00600448"/>
    <w:rPr>
      <w:color w:val="0000FF"/>
      <w:u w:val="single"/>
    </w:rPr>
  </w:style>
  <w:style w:type="character" w:customStyle="1" w:styleId="anchor-text">
    <w:name w:val="anchor-text"/>
    <w:basedOn w:val="a0"/>
    <w:rsid w:val="00600448"/>
  </w:style>
  <w:style w:type="paragraph" w:styleId="a4">
    <w:name w:val="Normal (Web)"/>
    <w:basedOn w:val="a"/>
    <w:uiPriority w:val="99"/>
    <w:semiHidden/>
    <w:unhideWhenUsed/>
    <w:rsid w:val="00600448"/>
    <w:pPr>
      <w:spacing w:before="100" w:beforeAutospacing="1" w:after="100" w:afterAutospacing="1" w:line="240" w:lineRule="auto"/>
    </w:pPr>
    <w:rPr>
      <w:rFonts w:ascii="Times New Roman" w:eastAsia="Times New Roman" w:hAnsi="Times New Roman" w:cs="Times New Roman"/>
      <w:sz w:val="24"/>
      <w:szCs w:val="24"/>
    </w:rPr>
  </w:style>
  <w:style w:type="character" w:styleId="a5">
    <w:name w:val="Emphasis"/>
    <w:basedOn w:val="a0"/>
    <w:uiPriority w:val="20"/>
    <w:qFormat/>
    <w:rsid w:val="00600448"/>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86898058">
      <w:bodyDiv w:val="1"/>
      <w:marLeft w:val="0"/>
      <w:marRight w:val="0"/>
      <w:marTop w:val="0"/>
      <w:marBottom w:val="0"/>
      <w:divBdr>
        <w:top w:val="none" w:sz="0" w:space="0" w:color="auto"/>
        <w:left w:val="none" w:sz="0" w:space="0" w:color="auto"/>
        <w:bottom w:val="none" w:sz="0" w:space="0" w:color="auto"/>
        <w:right w:val="none" w:sz="0" w:space="0" w:color="auto"/>
      </w:divBdr>
      <w:divsChild>
        <w:div w:id="1129930198">
          <w:marLeft w:val="0"/>
          <w:marRight w:val="0"/>
          <w:marTop w:val="0"/>
          <w:marBottom w:val="0"/>
          <w:divBdr>
            <w:top w:val="none" w:sz="0" w:space="0" w:color="auto"/>
            <w:left w:val="none" w:sz="0" w:space="0" w:color="auto"/>
            <w:bottom w:val="none" w:sz="0" w:space="0" w:color="auto"/>
            <w:right w:val="none" w:sz="0" w:space="0" w:color="auto"/>
          </w:divBdr>
          <w:divsChild>
            <w:div w:id="1089035656">
              <w:marLeft w:val="0"/>
              <w:marRight w:val="0"/>
              <w:marTop w:val="0"/>
              <w:marBottom w:val="0"/>
              <w:divBdr>
                <w:top w:val="none" w:sz="0" w:space="0" w:color="auto"/>
                <w:left w:val="none" w:sz="0" w:space="0" w:color="auto"/>
                <w:bottom w:val="none" w:sz="0" w:space="0" w:color="auto"/>
                <w:right w:val="none" w:sz="0" w:space="0" w:color="auto"/>
              </w:divBdr>
              <w:divsChild>
                <w:div w:id="5906022">
                  <w:marLeft w:val="0"/>
                  <w:marRight w:val="0"/>
                  <w:marTop w:val="0"/>
                  <w:marBottom w:val="0"/>
                  <w:divBdr>
                    <w:top w:val="none" w:sz="0" w:space="0" w:color="auto"/>
                    <w:left w:val="none" w:sz="0" w:space="0" w:color="auto"/>
                    <w:bottom w:val="none" w:sz="0" w:space="0" w:color="auto"/>
                    <w:right w:val="none" w:sz="0" w:space="0" w:color="auto"/>
                  </w:divBdr>
                  <w:divsChild>
                    <w:div w:id="593822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408503">
          <w:marLeft w:val="0"/>
          <w:marRight w:val="0"/>
          <w:marTop w:val="0"/>
          <w:marBottom w:val="0"/>
          <w:divBdr>
            <w:top w:val="none" w:sz="0" w:space="0" w:color="auto"/>
            <w:left w:val="none" w:sz="0" w:space="0" w:color="auto"/>
            <w:bottom w:val="none" w:sz="0" w:space="0" w:color="auto"/>
            <w:right w:val="none" w:sz="0" w:space="0" w:color="auto"/>
          </w:divBdr>
          <w:divsChild>
            <w:div w:id="784428794">
              <w:marLeft w:val="0"/>
              <w:marRight w:val="0"/>
              <w:marTop w:val="0"/>
              <w:marBottom w:val="0"/>
              <w:divBdr>
                <w:top w:val="none" w:sz="0" w:space="0" w:color="auto"/>
                <w:left w:val="none" w:sz="0" w:space="0" w:color="auto"/>
                <w:bottom w:val="none" w:sz="0" w:space="0" w:color="auto"/>
                <w:right w:val="none" w:sz="0" w:space="0" w:color="auto"/>
              </w:divBdr>
              <w:divsChild>
                <w:div w:id="2040860147">
                  <w:marLeft w:val="0"/>
                  <w:marRight w:val="0"/>
                  <w:marTop w:val="0"/>
                  <w:marBottom w:val="0"/>
                  <w:divBdr>
                    <w:top w:val="none" w:sz="0" w:space="0" w:color="auto"/>
                    <w:left w:val="none" w:sz="0" w:space="0" w:color="auto"/>
                    <w:bottom w:val="none" w:sz="0" w:space="0" w:color="auto"/>
                    <w:right w:val="none" w:sz="0" w:space="0" w:color="auto"/>
                  </w:divBdr>
                  <w:divsChild>
                    <w:div w:id="2696314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4478425">
          <w:marLeft w:val="0"/>
          <w:marRight w:val="0"/>
          <w:marTop w:val="0"/>
          <w:marBottom w:val="0"/>
          <w:divBdr>
            <w:top w:val="none" w:sz="0" w:space="0" w:color="auto"/>
            <w:left w:val="none" w:sz="0" w:space="0" w:color="auto"/>
            <w:bottom w:val="none" w:sz="0" w:space="0" w:color="auto"/>
            <w:right w:val="none" w:sz="0" w:space="0" w:color="auto"/>
          </w:divBdr>
          <w:divsChild>
            <w:div w:id="646670644">
              <w:marLeft w:val="0"/>
              <w:marRight w:val="0"/>
              <w:marTop w:val="0"/>
              <w:marBottom w:val="0"/>
              <w:divBdr>
                <w:top w:val="none" w:sz="0" w:space="0" w:color="auto"/>
                <w:left w:val="none" w:sz="0" w:space="0" w:color="auto"/>
                <w:bottom w:val="none" w:sz="0" w:space="0" w:color="auto"/>
                <w:right w:val="none" w:sz="0" w:space="0" w:color="auto"/>
              </w:divBdr>
            </w:div>
          </w:divsChild>
        </w:div>
        <w:div w:id="1764572605">
          <w:marLeft w:val="0"/>
          <w:marRight w:val="0"/>
          <w:marTop w:val="0"/>
          <w:marBottom w:val="0"/>
          <w:divBdr>
            <w:top w:val="none" w:sz="0" w:space="0" w:color="auto"/>
            <w:left w:val="none" w:sz="0" w:space="0" w:color="auto"/>
            <w:bottom w:val="none" w:sz="0" w:space="0" w:color="auto"/>
            <w:right w:val="none" w:sz="0" w:space="0" w:color="auto"/>
          </w:divBdr>
          <w:divsChild>
            <w:div w:id="8503377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ciencedirect.com/topics/earth-and-planetary-sciences/hydrothermal-fluid" TargetMode="External"/><Relationship Id="rId3" Type="http://schemas.openxmlformats.org/officeDocument/2006/relationships/webSettings" Target="webSettings.xml"/><Relationship Id="rId7" Type="http://schemas.openxmlformats.org/officeDocument/2006/relationships/hyperlink" Target="https://www.sciencedirect.com/topics/earth-and-planetary-sciences/hydrothermal-fluid"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sciencedirect.com/topics/earth-and-planetary-sciences/hydrothermal-system" TargetMode="External"/><Relationship Id="rId5" Type="http://schemas.openxmlformats.org/officeDocument/2006/relationships/hyperlink" Target="https://www.sciencedirect.com/topics/earth-and-planetary-sciences/isotopic-fractionation" TargetMode="External"/><Relationship Id="rId10" Type="http://schemas.openxmlformats.org/officeDocument/2006/relationships/theme" Target="theme/theme1.xml"/><Relationship Id="rId4" Type="http://schemas.openxmlformats.org/officeDocument/2006/relationships/hyperlink" Target="https://doi.org/10.1016/j.gca.2005.07.019" TargetMode="Externa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1677</Words>
  <Characters>9565</Characters>
  <Application>Microsoft Office Word</Application>
  <DocSecurity>0</DocSecurity>
  <Lines>79</Lines>
  <Paragraphs>22</Paragraphs>
  <ScaleCrop>false</ScaleCrop>
  <Company/>
  <LinksUpToDate>false</LinksUpToDate>
  <CharactersWithSpaces>11220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dc:creator>
  <cp:keywords/>
  <dc:description/>
  <cp:lastModifiedBy>Mike</cp:lastModifiedBy>
  <cp:revision>1</cp:revision>
  <dcterms:created xsi:type="dcterms:W3CDTF">2023-11-11T03:49:00Z</dcterms:created>
  <dcterms:modified xsi:type="dcterms:W3CDTF">2023-11-11T03:50:00Z</dcterms:modified>
</cp:coreProperties>
</file>