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F30AE" w:rsidRPr="005F30AE" w:rsidRDefault="005F30AE" w:rsidP="005F30AE">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F30AE">
        <w:rPr>
          <w:rFonts w:ascii="Times New Roman" w:eastAsia="Times New Roman" w:hAnsi="Times New Roman" w:cs="Times New Roman"/>
          <w:b/>
          <w:bCs/>
          <w:kern w:val="36"/>
          <w:sz w:val="48"/>
          <w:szCs w:val="48"/>
        </w:rPr>
        <w:t xml:space="preserve">Boric acid, “carbonic” acid, and N-containing </w:t>
      </w:r>
      <w:proofErr w:type="spellStart"/>
      <w:r w:rsidRPr="005F30AE">
        <w:rPr>
          <w:rFonts w:ascii="Times New Roman" w:eastAsia="Times New Roman" w:hAnsi="Times New Roman" w:cs="Times New Roman"/>
          <w:b/>
          <w:bCs/>
          <w:kern w:val="36"/>
          <w:sz w:val="48"/>
          <w:szCs w:val="48"/>
        </w:rPr>
        <w:t>oxyacids</w:t>
      </w:r>
      <w:proofErr w:type="spellEnd"/>
      <w:r w:rsidRPr="005F30AE">
        <w:rPr>
          <w:rFonts w:ascii="Times New Roman" w:eastAsia="Times New Roman" w:hAnsi="Times New Roman" w:cs="Times New Roman"/>
          <w:b/>
          <w:bCs/>
          <w:kern w:val="36"/>
          <w:sz w:val="48"/>
          <w:szCs w:val="48"/>
        </w:rPr>
        <w:t xml:space="preserve"> in aqueous solution: Ab initio studies of structure, </w:t>
      </w:r>
      <w:proofErr w:type="spellStart"/>
      <w:r w:rsidRPr="005F30AE">
        <w:rPr>
          <w:rFonts w:ascii="Times New Roman" w:eastAsia="Times New Roman" w:hAnsi="Times New Roman" w:cs="Times New Roman"/>
          <w:b/>
          <w:bCs/>
          <w:kern w:val="36"/>
          <w:sz w:val="48"/>
          <w:szCs w:val="48"/>
        </w:rPr>
        <w:t>p</w:t>
      </w:r>
      <w:r w:rsidRPr="005F30AE">
        <w:rPr>
          <w:rFonts w:ascii="Times New Roman" w:eastAsia="Times New Roman" w:hAnsi="Times New Roman" w:cs="Times New Roman"/>
          <w:b/>
          <w:bCs/>
          <w:i/>
          <w:iCs/>
          <w:kern w:val="36"/>
          <w:sz w:val="48"/>
          <w:szCs w:val="48"/>
        </w:rPr>
        <w:t>K</w:t>
      </w:r>
      <w:r w:rsidRPr="005F30AE">
        <w:rPr>
          <w:rFonts w:ascii="Times New Roman" w:eastAsia="Times New Roman" w:hAnsi="Times New Roman" w:cs="Times New Roman"/>
          <w:b/>
          <w:bCs/>
          <w:kern w:val="36"/>
          <w:sz w:val="48"/>
          <w:szCs w:val="48"/>
          <w:vertAlign w:val="subscript"/>
        </w:rPr>
        <w:t>a</w:t>
      </w:r>
      <w:proofErr w:type="spellEnd"/>
      <w:r w:rsidRPr="005F30AE">
        <w:rPr>
          <w:rFonts w:ascii="Times New Roman" w:eastAsia="Times New Roman" w:hAnsi="Times New Roman" w:cs="Times New Roman"/>
          <w:b/>
          <w:bCs/>
          <w:kern w:val="36"/>
          <w:sz w:val="48"/>
          <w:szCs w:val="48"/>
        </w:rPr>
        <w:t>, NMR shifts, and isotopic fractionations</w:t>
      </w:r>
    </w:p>
    <w:p w:rsidR="005F30AE" w:rsidRPr="005F30AE" w:rsidRDefault="005F30AE" w:rsidP="005F30AE">
      <w:pPr>
        <w:spacing w:after="0" w:line="240" w:lineRule="auto"/>
        <w:rPr>
          <w:rFonts w:ascii="Times New Roman" w:eastAsia="Times New Roman" w:hAnsi="Times New Roman" w:cs="Times New Roman"/>
          <w:sz w:val="24"/>
          <w:szCs w:val="24"/>
        </w:rPr>
      </w:pPr>
      <w:r w:rsidRPr="005F30AE">
        <w:rPr>
          <w:rFonts w:ascii="Times New Roman" w:eastAsia="Times New Roman" w:hAnsi="Times New Roman" w:cs="Times New Roman"/>
          <w:sz w:val="24"/>
          <w:szCs w:val="24"/>
        </w:rPr>
        <w:t>Author links open overlay panel</w:t>
      </w:r>
    </w:p>
    <w:p w:rsidR="005F30AE" w:rsidRPr="005F30AE" w:rsidRDefault="005F30AE" w:rsidP="005F30AE">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5F30AE">
          <w:rPr>
            <w:rFonts w:ascii="Times New Roman" w:eastAsia="Times New Roman" w:hAnsi="Times New Roman" w:cs="Times New Roman"/>
            <w:color w:val="0000FF"/>
            <w:sz w:val="24"/>
            <w:szCs w:val="24"/>
            <w:u w:val="single"/>
          </w:rPr>
          <w:t>https://doi.org/10.1016/j.gca.2005.08.004</w:t>
        </w:r>
      </w:hyperlink>
      <w:bookmarkStart w:id="0" w:name="_GoBack"/>
      <w:bookmarkEnd w:id="0"/>
      <w:r w:rsidRPr="005F30AE">
        <w:rPr>
          <w:rFonts w:ascii="Times New Roman" w:eastAsia="Times New Roman" w:hAnsi="Times New Roman" w:cs="Times New Roman"/>
          <w:sz w:val="24"/>
          <w:szCs w:val="24"/>
        </w:rPr>
        <w:t xml:space="preserve"> </w:t>
      </w:r>
    </w:p>
    <w:p w:rsidR="005F30AE" w:rsidRPr="005F30AE" w:rsidRDefault="005F30AE" w:rsidP="005F30AE">
      <w:pPr>
        <w:spacing w:before="100" w:beforeAutospacing="1" w:after="100" w:afterAutospacing="1" w:line="240" w:lineRule="auto"/>
        <w:outlineLvl w:val="1"/>
        <w:rPr>
          <w:rFonts w:ascii="Times New Roman" w:eastAsia="Times New Roman" w:hAnsi="Times New Roman" w:cs="Times New Roman"/>
          <w:b/>
          <w:bCs/>
          <w:sz w:val="36"/>
          <w:szCs w:val="36"/>
        </w:rPr>
      </w:pPr>
      <w:r w:rsidRPr="005F30AE">
        <w:rPr>
          <w:rFonts w:ascii="Times New Roman" w:eastAsia="Times New Roman" w:hAnsi="Times New Roman" w:cs="Times New Roman"/>
          <w:b/>
          <w:bCs/>
          <w:sz w:val="36"/>
          <w:szCs w:val="36"/>
        </w:rPr>
        <w:t>Abstract</w:t>
      </w:r>
    </w:p>
    <w:p w:rsidR="005F30AE" w:rsidRPr="005F30AE" w:rsidRDefault="005F30AE" w:rsidP="005F30AE">
      <w:pPr>
        <w:spacing w:before="100" w:beforeAutospacing="1" w:after="100" w:afterAutospacing="1" w:line="240" w:lineRule="auto"/>
        <w:rPr>
          <w:rFonts w:ascii="Times New Roman" w:eastAsia="Times New Roman" w:hAnsi="Times New Roman" w:cs="Times New Roman"/>
          <w:sz w:val="24"/>
          <w:szCs w:val="24"/>
        </w:rPr>
      </w:pPr>
      <w:r w:rsidRPr="005F30AE">
        <w:rPr>
          <w:rFonts w:ascii="Times New Roman" w:eastAsia="Times New Roman" w:hAnsi="Times New Roman" w:cs="Times New Roman"/>
          <w:sz w:val="24"/>
          <w:szCs w:val="24"/>
        </w:rPr>
        <w:t>B(OH)</w:t>
      </w:r>
      <w:r w:rsidRPr="005F30AE">
        <w:rPr>
          <w:rFonts w:ascii="Times New Roman" w:eastAsia="Times New Roman" w:hAnsi="Times New Roman" w:cs="Times New Roman"/>
          <w:sz w:val="24"/>
          <w:szCs w:val="24"/>
          <w:vertAlign w:val="subscript"/>
        </w:rPr>
        <w:t>3</w:t>
      </w:r>
      <w:r w:rsidRPr="005F30AE">
        <w:rPr>
          <w:rFonts w:ascii="Times New Roman" w:eastAsia="Times New Roman" w:hAnsi="Times New Roman" w:cs="Times New Roman"/>
          <w:sz w:val="24"/>
          <w:szCs w:val="24"/>
        </w:rPr>
        <w:t xml:space="preserve"> and CO</w:t>
      </w:r>
      <w:r w:rsidRPr="005F30AE">
        <w:rPr>
          <w:rFonts w:ascii="Times New Roman" w:eastAsia="Times New Roman" w:hAnsi="Times New Roman" w:cs="Times New Roman"/>
          <w:sz w:val="24"/>
          <w:szCs w:val="24"/>
          <w:vertAlign w:val="subscript"/>
        </w:rPr>
        <w:t>2</w:t>
      </w:r>
      <w:r w:rsidRPr="005F30AE">
        <w:rPr>
          <w:rFonts w:ascii="Times New Roman" w:eastAsia="Times New Roman" w:hAnsi="Times New Roman" w:cs="Times New Roman"/>
          <w:sz w:val="24"/>
          <w:szCs w:val="24"/>
        </w:rPr>
        <w:t xml:space="preserve"> are acidic species of considerable geochemical importance, yet the microscopic nature of the acid dissociation reactions for these B and C species is not well understood. Quantum mechanical methods have recently been applied to the direct ab initio calculation of </w:t>
      </w:r>
      <w:proofErr w:type="spellStart"/>
      <w:r w:rsidRPr="005F30AE">
        <w:rPr>
          <w:rFonts w:ascii="Times New Roman" w:eastAsia="Times New Roman" w:hAnsi="Times New Roman" w:cs="Times New Roman"/>
          <w:sz w:val="24"/>
          <w:szCs w:val="24"/>
        </w:rPr>
        <w:t>p</w:t>
      </w:r>
      <w:r w:rsidRPr="005F30AE">
        <w:rPr>
          <w:rFonts w:ascii="Times New Roman" w:eastAsia="Times New Roman" w:hAnsi="Times New Roman" w:cs="Times New Roman"/>
          <w:i/>
          <w:iCs/>
          <w:sz w:val="24"/>
          <w:szCs w:val="24"/>
        </w:rPr>
        <w:t>K</w:t>
      </w:r>
      <w:r w:rsidRPr="005F30AE">
        <w:rPr>
          <w:rFonts w:ascii="Times New Roman" w:eastAsia="Times New Roman" w:hAnsi="Times New Roman" w:cs="Times New Roman"/>
          <w:sz w:val="24"/>
          <w:szCs w:val="24"/>
          <w:vertAlign w:val="subscript"/>
        </w:rPr>
        <w:t>a</w:t>
      </w:r>
      <w:proofErr w:type="spellEnd"/>
      <w:r w:rsidRPr="005F30AE">
        <w:rPr>
          <w:rFonts w:ascii="Times New Roman" w:eastAsia="Times New Roman" w:hAnsi="Times New Roman" w:cs="Times New Roman"/>
          <w:sz w:val="24"/>
          <w:szCs w:val="24"/>
        </w:rPr>
        <w:t xml:space="preserve"> values for many organic and inorganic weak acids, but the B and C acids have not yet been considered in detail. In the present study, </w:t>
      </w:r>
      <w:proofErr w:type="spellStart"/>
      <w:r w:rsidRPr="005F30AE">
        <w:rPr>
          <w:rFonts w:ascii="Times New Roman" w:eastAsia="Times New Roman" w:hAnsi="Times New Roman" w:cs="Times New Roman"/>
          <w:sz w:val="24"/>
          <w:szCs w:val="24"/>
        </w:rPr>
        <w:t>p</w:t>
      </w:r>
      <w:r w:rsidRPr="005F30AE">
        <w:rPr>
          <w:rFonts w:ascii="Times New Roman" w:eastAsia="Times New Roman" w:hAnsi="Times New Roman" w:cs="Times New Roman"/>
          <w:i/>
          <w:iCs/>
          <w:sz w:val="24"/>
          <w:szCs w:val="24"/>
        </w:rPr>
        <w:t>K</w:t>
      </w:r>
      <w:r w:rsidRPr="005F30AE">
        <w:rPr>
          <w:rFonts w:ascii="Times New Roman" w:eastAsia="Times New Roman" w:hAnsi="Times New Roman" w:cs="Times New Roman"/>
          <w:sz w:val="24"/>
          <w:szCs w:val="24"/>
          <w:vertAlign w:val="subscript"/>
        </w:rPr>
        <w:t>a</w:t>
      </w:r>
      <w:proofErr w:type="spellEnd"/>
      <w:r w:rsidRPr="005F30AE">
        <w:rPr>
          <w:rFonts w:ascii="Times New Roman" w:eastAsia="Times New Roman" w:hAnsi="Times New Roman" w:cs="Times New Roman"/>
          <w:sz w:val="24"/>
          <w:szCs w:val="24"/>
        </w:rPr>
        <w:t xml:space="preserve"> values are calculated quantum mechanically for the </w:t>
      </w:r>
      <w:proofErr w:type="spellStart"/>
      <w:r w:rsidRPr="005F30AE">
        <w:rPr>
          <w:rFonts w:ascii="Times New Roman" w:eastAsia="Times New Roman" w:hAnsi="Times New Roman" w:cs="Times New Roman"/>
          <w:sz w:val="24"/>
          <w:szCs w:val="24"/>
        </w:rPr>
        <w:t>oxyacids</w:t>
      </w:r>
      <w:proofErr w:type="spellEnd"/>
      <w:r w:rsidRPr="005F30AE">
        <w:rPr>
          <w:rFonts w:ascii="Times New Roman" w:eastAsia="Times New Roman" w:hAnsi="Times New Roman" w:cs="Times New Roman"/>
          <w:sz w:val="24"/>
          <w:szCs w:val="24"/>
        </w:rPr>
        <w:t xml:space="preserve"> B(OH)</w:t>
      </w:r>
      <w:r w:rsidRPr="005F30AE">
        <w:rPr>
          <w:rFonts w:ascii="Times New Roman" w:eastAsia="Times New Roman" w:hAnsi="Times New Roman" w:cs="Times New Roman"/>
          <w:sz w:val="24"/>
          <w:szCs w:val="24"/>
          <w:vertAlign w:val="subscript"/>
        </w:rPr>
        <w:t>3</w:t>
      </w:r>
      <w:r w:rsidRPr="005F30AE">
        <w:rPr>
          <w:rFonts w:ascii="Times New Roman" w:eastAsia="Times New Roman" w:hAnsi="Times New Roman" w:cs="Times New Roman"/>
          <w:sz w:val="24"/>
          <w:szCs w:val="24"/>
        </w:rPr>
        <w:t>, H</w:t>
      </w:r>
      <w:r w:rsidRPr="005F30AE">
        <w:rPr>
          <w:rFonts w:ascii="Times New Roman" w:eastAsia="Times New Roman" w:hAnsi="Times New Roman" w:cs="Times New Roman"/>
          <w:sz w:val="24"/>
          <w:szCs w:val="24"/>
          <w:vertAlign w:val="subscript"/>
        </w:rPr>
        <w:t>2</w:t>
      </w:r>
      <w:r w:rsidRPr="005F30AE">
        <w:rPr>
          <w:rFonts w:ascii="Times New Roman" w:eastAsia="Times New Roman" w:hAnsi="Times New Roman" w:cs="Times New Roman"/>
          <w:sz w:val="24"/>
          <w:szCs w:val="24"/>
        </w:rPr>
        <w:t>CO</w:t>
      </w:r>
      <w:r w:rsidRPr="005F30AE">
        <w:rPr>
          <w:rFonts w:ascii="Times New Roman" w:eastAsia="Times New Roman" w:hAnsi="Times New Roman" w:cs="Times New Roman"/>
          <w:sz w:val="24"/>
          <w:szCs w:val="24"/>
          <w:vertAlign w:val="subscript"/>
        </w:rPr>
        <w:t>3</w:t>
      </w:r>
      <w:r w:rsidRPr="005F30AE">
        <w:rPr>
          <w:rFonts w:ascii="Times New Roman" w:eastAsia="Times New Roman" w:hAnsi="Times New Roman" w:cs="Times New Roman"/>
          <w:sz w:val="24"/>
          <w:szCs w:val="24"/>
        </w:rPr>
        <w:t xml:space="preserve"> and HNO</w:t>
      </w:r>
      <w:r w:rsidRPr="005F30AE">
        <w:rPr>
          <w:rFonts w:ascii="Times New Roman" w:eastAsia="Times New Roman" w:hAnsi="Times New Roman" w:cs="Times New Roman"/>
          <w:sz w:val="24"/>
          <w:szCs w:val="24"/>
          <w:vertAlign w:val="subscript"/>
        </w:rPr>
        <w:t>3</w:t>
      </w:r>
      <w:r w:rsidRPr="005F30AE">
        <w:rPr>
          <w:rFonts w:ascii="Times New Roman" w:eastAsia="Times New Roman" w:hAnsi="Times New Roman" w:cs="Times New Roman"/>
          <w:sz w:val="24"/>
          <w:szCs w:val="24"/>
        </w:rPr>
        <w:t xml:space="preserve">, which have experimental first </w:t>
      </w:r>
      <w:proofErr w:type="spellStart"/>
      <w:r w:rsidRPr="005F30AE">
        <w:rPr>
          <w:rFonts w:ascii="Times New Roman" w:eastAsia="Times New Roman" w:hAnsi="Times New Roman" w:cs="Times New Roman"/>
          <w:sz w:val="24"/>
          <w:szCs w:val="24"/>
        </w:rPr>
        <w:t>p</w:t>
      </w:r>
      <w:r w:rsidRPr="005F30AE">
        <w:rPr>
          <w:rFonts w:ascii="Times New Roman" w:eastAsia="Times New Roman" w:hAnsi="Times New Roman" w:cs="Times New Roman"/>
          <w:i/>
          <w:iCs/>
          <w:sz w:val="24"/>
          <w:szCs w:val="24"/>
        </w:rPr>
        <w:t>K</w:t>
      </w:r>
      <w:r w:rsidRPr="005F30AE">
        <w:rPr>
          <w:rFonts w:ascii="Times New Roman" w:eastAsia="Times New Roman" w:hAnsi="Times New Roman" w:cs="Times New Roman"/>
          <w:sz w:val="24"/>
          <w:szCs w:val="24"/>
          <w:vertAlign w:val="subscript"/>
        </w:rPr>
        <w:t>a</w:t>
      </w:r>
      <w:proofErr w:type="spellEnd"/>
      <w:r w:rsidRPr="005F30AE">
        <w:rPr>
          <w:rFonts w:ascii="Times New Roman" w:eastAsia="Times New Roman" w:hAnsi="Times New Roman" w:cs="Times New Roman"/>
          <w:sz w:val="24"/>
          <w:szCs w:val="24"/>
        </w:rPr>
        <w:t xml:space="preserve"> values of 9.2, 6.4 and −1.3, respectively. We calculate the gas-phase reaction free energies at the highly accurate CBS-QB3 ab initio quantum mechanical level and reaction free energies of hydration using a polarizable continuum method.</w:t>
      </w:r>
    </w:p>
    <w:p w:rsidR="005F30AE" w:rsidRPr="005F30AE" w:rsidRDefault="005F30AE" w:rsidP="005F30AE">
      <w:pPr>
        <w:spacing w:before="100" w:beforeAutospacing="1" w:after="100" w:afterAutospacing="1" w:line="240" w:lineRule="auto"/>
        <w:rPr>
          <w:rFonts w:ascii="Times New Roman" w:eastAsia="Times New Roman" w:hAnsi="Times New Roman" w:cs="Times New Roman"/>
          <w:sz w:val="24"/>
          <w:szCs w:val="24"/>
        </w:rPr>
      </w:pPr>
      <w:r w:rsidRPr="005F30AE">
        <w:rPr>
          <w:rFonts w:ascii="Times New Roman" w:eastAsia="Times New Roman" w:hAnsi="Times New Roman" w:cs="Times New Roman"/>
          <w:sz w:val="24"/>
          <w:szCs w:val="24"/>
        </w:rPr>
        <w:t xml:space="preserve">Using a </w:t>
      </w:r>
      <w:hyperlink r:id="rId5" w:tooltip="Learn more about thermodynamic cycle from ScienceDirect's AI-generated Topic Pages" w:history="1">
        <w:r w:rsidRPr="005F30AE">
          <w:rPr>
            <w:rFonts w:ascii="Times New Roman" w:eastAsia="Times New Roman" w:hAnsi="Times New Roman" w:cs="Times New Roman"/>
            <w:color w:val="0000FF"/>
            <w:sz w:val="24"/>
            <w:szCs w:val="24"/>
            <w:u w:val="single"/>
          </w:rPr>
          <w:t>thermodynamic cycle</w:t>
        </w:r>
      </w:hyperlink>
      <w:r w:rsidRPr="005F30AE">
        <w:rPr>
          <w:rFonts w:ascii="Times New Roman" w:eastAsia="Times New Roman" w:hAnsi="Times New Roman" w:cs="Times New Roman"/>
          <w:sz w:val="24"/>
          <w:szCs w:val="24"/>
        </w:rPr>
        <w:t xml:space="preserve"> corresponding to the simple dissociation process HA A</w:t>
      </w:r>
      <w:r w:rsidRPr="005F30AE">
        <w:rPr>
          <w:rFonts w:ascii="Times New Roman" w:eastAsia="Times New Roman" w:hAnsi="Times New Roman" w:cs="Times New Roman"/>
          <w:sz w:val="24"/>
          <w:szCs w:val="24"/>
          <w:vertAlign w:val="superscript"/>
        </w:rPr>
        <w:t>−</w:t>
      </w:r>
      <w:r w:rsidRPr="005F30AE">
        <w:rPr>
          <w:rFonts w:ascii="Times New Roman" w:eastAsia="Times New Roman" w:hAnsi="Times New Roman" w:cs="Times New Roman"/>
          <w:sz w:val="24"/>
          <w:szCs w:val="24"/>
        </w:rPr>
        <w:t xml:space="preserve"> + H</w:t>
      </w:r>
      <w:r w:rsidRPr="005F30AE">
        <w:rPr>
          <w:rFonts w:ascii="Times New Roman" w:eastAsia="Times New Roman" w:hAnsi="Times New Roman" w:cs="Times New Roman"/>
          <w:sz w:val="24"/>
          <w:szCs w:val="24"/>
          <w:vertAlign w:val="superscript"/>
        </w:rPr>
        <w:t>+</w:t>
      </w:r>
      <w:r w:rsidRPr="005F30AE">
        <w:rPr>
          <w:rFonts w:ascii="Times New Roman" w:eastAsia="Times New Roman" w:hAnsi="Times New Roman" w:cs="Times New Roman"/>
          <w:sz w:val="24"/>
          <w:szCs w:val="24"/>
        </w:rPr>
        <w:t xml:space="preserve">, in aqueous solution, we calculate </w:t>
      </w:r>
      <w:proofErr w:type="spellStart"/>
      <w:r w:rsidRPr="005F30AE">
        <w:rPr>
          <w:rFonts w:ascii="Times New Roman" w:eastAsia="Times New Roman" w:hAnsi="Times New Roman" w:cs="Times New Roman"/>
          <w:sz w:val="24"/>
          <w:szCs w:val="24"/>
        </w:rPr>
        <w:t>p</w:t>
      </w:r>
      <w:r w:rsidRPr="005F30AE">
        <w:rPr>
          <w:rFonts w:ascii="Times New Roman" w:eastAsia="Times New Roman" w:hAnsi="Times New Roman" w:cs="Times New Roman"/>
          <w:i/>
          <w:iCs/>
          <w:sz w:val="24"/>
          <w:szCs w:val="24"/>
        </w:rPr>
        <w:t>K</w:t>
      </w:r>
      <w:r w:rsidRPr="005F30AE">
        <w:rPr>
          <w:rFonts w:ascii="Times New Roman" w:eastAsia="Times New Roman" w:hAnsi="Times New Roman" w:cs="Times New Roman"/>
          <w:sz w:val="24"/>
          <w:szCs w:val="24"/>
          <w:vertAlign w:val="subscript"/>
        </w:rPr>
        <w:t>a</w:t>
      </w:r>
      <w:proofErr w:type="spellEnd"/>
      <w:r w:rsidRPr="005F30AE">
        <w:rPr>
          <w:rFonts w:ascii="Times New Roman" w:eastAsia="Times New Roman" w:hAnsi="Times New Roman" w:cs="Times New Roman"/>
          <w:sz w:val="24"/>
          <w:szCs w:val="24"/>
        </w:rPr>
        <w:t xml:space="preserve"> values of 21.6, 3.8 to 2.2 and −0.8 for the three </w:t>
      </w:r>
      <w:proofErr w:type="spellStart"/>
      <w:r w:rsidRPr="005F30AE">
        <w:rPr>
          <w:rFonts w:ascii="Times New Roman" w:eastAsia="Times New Roman" w:hAnsi="Times New Roman" w:cs="Times New Roman"/>
          <w:sz w:val="24"/>
          <w:szCs w:val="24"/>
        </w:rPr>
        <w:t>oxyacids</w:t>
      </w:r>
      <w:proofErr w:type="spellEnd"/>
      <w:r w:rsidRPr="005F30AE">
        <w:rPr>
          <w:rFonts w:ascii="Times New Roman" w:eastAsia="Times New Roman" w:hAnsi="Times New Roman" w:cs="Times New Roman"/>
          <w:sz w:val="24"/>
          <w:szCs w:val="24"/>
        </w:rPr>
        <w:t xml:space="preserve"> mentioned above, closely matching experiment only for HNO</w:t>
      </w:r>
      <w:r w:rsidRPr="005F30AE">
        <w:rPr>
          <w:rFonts w:ascii="Times New Roman" w:eastAsia="Times New Roman" w:hAnsi="Times New Roman" w:cs="Times New Roman"/>
          <w:sz w:val="24"/>
          <w:szCs w:val="24"/>
          <w:vertAlign w:val="subscript"/>
        </w:rPr>
        <w:t>3</w:t>
      </w:r>
      <w:r w:rsidRPr="005F30AE">
        <w:rPr>
          <w:rFonts w:ascii="Times New Roman" w:eastAsia="Times New Roman" w:hAnsi="Times New Roman" w:cs="Times New Roman"/>
          <w:sz w:val="24"/>
          <w:szCs w:val="24"/>
        </w:rPr>
        <w:t>. The discrepancies with experiment arise from the more complex nature of the acid dissociation process for B(OH)</w:t>
      </w:r>
      <w:r w:rsidRPr="005F30AE">
        <w:rPr>
          <w:rFonts w:ascii="Times New Roman" w:eastAsia="Times New Roman" w:hAnsi="Times New Roman" w:cs="Times New Roman"/>
          <w:sz w:val="24"/>
          <w:szCs w:val="24"/>
          <w:vertAlign w:val="subscript"/>
        </w:rPr>
        <w:t>3</w:t>
      </w:r>
      <w:r w:rsidRPr="005F30AE">
        <w:rPr>
          <w:rFonts w:ascii="Times New Roman" w:eastAsia="Times New Roman" w:hAnsi="Times New Roman" w:cs="Times New Roman"/>
          <w:sz w:val="24"/>
          <w:szCs w:val="24"/>
        </w:rPr>
        <w:t>, which involves the addition of H</w:t>
      </w:r>
      <w:r w:rsidRPr="005F30AE">
        <w:rPr>
          <w:rFonts w:ascii="Times New Roman" w:eastAsia="Times New Roman" w:hAnsi="Times New Roman" w:cs="Times New Roman"/>
          <w:sz w:val="24"/>
          <w:szCs w:val="24"/>
          <w:vertAlign w:val="subscript"/>
        </w:rPr>
        <w:t>2</w:t>
      </w:r>
      <w:r w:rsidRPr="005F30AE">
        <w:rPr>
          <w:rFonts w:ascii="Times New Roman" w:eastAsia="Times New Roman" w:hAnsi="Times New Roman" w:cs="Times New Roman"/>
          <w:sz w:val="24"/>
          <w:szCs w:val="24"/>
        </w:rPr>
        <w:t>O to B(OH)</w:t>
      </w:r>
      <w:r w:rsidRPr="005F30AE">
        <w:rPr>
          <w:rFonts w:ascii="Times New Roman" w:eastAsia="Times New Roman" w:hAnsi="Times New Roman" w:cs="Times New Roman"/>
          <w:sz w:val="24"/>
          <w:szCs w:val="24"/>
          <w:vertAlign w:val="subscript"/>
        </w:rPr>
        <w:t>3</w:t>
      </w:r>
      <w:r w:rsidRPr="005F30AE">
        <w:rPr>
          <w:rFonts w:ascii="Times New Roman" w:eastAsia="Times New Roman" w:hAnsi="Times New Roman" w:cs="Times New Roman"/>
          <w:sz w:val="24"/>
          <w:szCs w:val="24"/>
        </w:rPr>
        <w:t xml:space="preserve"> and formation of the B(OH)</w:t>
      </w:r>
      <w:r w:rsidRPr="005F30AE">
        <w:rPr>
          <w:rFonts w:ascii="Times New Roman" w:eastAsia="Times New Roman" w:hAnsi="Times New Roman" w:cs="Times New Roman"/>
          <w:sz w:val="24"/>
          <w:szCs w:val="24"/>
          <w:vertAlign w:val="subscript"/>
        </w:rPr>
        <w:t>4</w:t>
      </w:r>
      <w:r w:rsidRPr="005F30AE">
        <w:rPr>
          <w:rFonts w:ascii="Times New Roman" w:eastAsia="Times New Roman" w:hAnsi="Times New Roman" w:cs="Times New Roman"/>
          <w:sz w:val="24"/>
          <w:szCs w:val="24"/>
          <w:vertAlign w:val="superscript"/>
        </w:rPr>
        <w:t>−</w:t>
      </w:r>
      <w:r w:rsidRPr="005F30AE">
        <w:rPr>
          <w:rFonts w:ascii="Times New Roman" w:eastAsia="Times New Roman" w:hAnsi="Times New Roman" w:cs="Times New Roman"/>
          <w:sz w:val="24"/>
          <w:szCs w:val="24"/>
        </w:rPr>
        <w:t xml:space="preserve"> anion, and from the instability of hypothetical H</w:t>
      </w:r>
      <w:r w:rsidRPr="005F30AE">
        <w:rPr>
          <w:rFonts w:ascii="Times New Roman" w:eastAsia="Times New Roman" w:hAnsi="Times New Roman" w:cs="Times New Roman"/>
          <w:sz w:val="24"/>
          <w:szCs w:val="24"/>
          <w:vertAlign w:val="subscript"/>
        </w:rPr>
        <w:t>2</w:t>
      </w:r>
      <w:r w:rsidRPr="005F30AE">
        <w:rPr>
          <w:rFonts w:ascii="Times New Roman" w:eastAsia="Times New Roman" w:hAnsi="Times New Roman" w:cs="Times New Roman"/>
          <w:sz w:val="24"/>
          <w:szCs w:val="24"/>
        </w:rPr>
        <w:t>CO</w:t>
      </w:r>
      <w:r w:rsidRPr="005F30AE">
        <w:rPr>
          <w:rFonts w:ascii="Times New Roman" w:eastAsia="Times New Roman" w:hAnsi="Times New Roman" w:cs="Times New Roman"/>
          <w:sz w:val="24"/>
          <w:szCs w:val="24"/>
          <w:vertAlign w:val="subscript"/>
        </w:rPr>
        <w:t>3</w:t>
      </w:r>
      <w:r w:rsidRPr="005F30AE">
        <w:rPr>
          <w:rFonts w:ascii="Times New Roman" w:eastAsia="Times New Roman" w:hAnsi="Times New Roman" w:cs="Times New Roman"/>
          <w:sz w:val="24"/>
          <w:szCs w:val="24"/>
        </w:rPr>
        <w:t xml:space="preserve"> compared to the proper hydrated reactant complex CO</w:t>
      </w:r>
      <w:r w:rsidRPr="005F30AE">
        <w:rPr>
          <w:rFonts w:ascii="Times New Roman" w:eastAsia="Times New Roman" w:hAnsi="Times New Roman" w:cs="Times New Roman"/>
          <w:sz w:val="24"/>
          <w:szCs w:val="24"/>
          <w:vertAlign w:val="subscript"/>
        </w:rPr>
        <w:t>2</w:t>
      </w:r>
      <w:r w:rsidRPr="005F30AE">
        <w:rPr>
          <w:rFonts w:ascii="Times New Roman" w:eastAsia="Times New Roman" w:hAnsi="Times New Roman" w:cs="Times New Roman"/>
          <w:sz w:val="24"/>
          <w:szCs w:val="24"/>
        </w:rPr>
        <w:t>. . . H</w:t>
      </w:r>
      <w:r w:rsidRPr="005F30AE">
        <w:rPr>
          <w:rFonts w:ascii="Times New Roman" w:eastAsia="Times New Roman" w:hAnsi="Times New Roman" w:cs="Times New Roman"/>
          <w:sz w:val="24"/>
          <w:szCs w:val="24"/>
          <w:vertAlign w:val="subscript"/>
        </w:rPr>
        <w:t>2</w:t>
      </w:r>
      <w:r w:rsidRPr="005F30AE">
        <w:rPr>
          <w:rFonts w:ascii="Times New Roman" w:eastAsia="Times New Roman" w:hAnsi="Times New Roman" w:cs="Times New Roman"/>
          <w:sz w:val="24"/>
          <w:szCs w:val="24"/>
        </w:rPr>
        <w:t xml:space="preserve">O. When the proper microscopic description of the reactants and products is used the calculated </w:t>
      </w:r>
      <w:proofErr w:type="spellStart"/>
      <w:r w:rsidRPr="005F30AE">
        <w:rPr>
          <w:rFonts w:ascii="Times New Roman" w:eastAsia="Times New Roman" w:hAnsi="Times New Roman" w:cs="Times New Roman"/>
          <w:sz w:val="24"/>
          <w:szCs w:val="24"/>
        </w:rPr>
        <w:t>p</w:t>
      </w:r>
      <w:r w:rsidRPr="005F30AE">
        <w:rPr>
          <w:rFonts w:ascii="Times New Roman" w:eastAsia="Times New Roman" w:hAnsi="Times New Roman" w:cs="Times New Roman"/>
          <w:i/>
          <w:iCs/>
          <w:sz w:val="24"/>
          <w:szCs w:val="24"/>
        </w:rPr>
        <w:t>K</w:t>
      </w:r>
      <w:r w:rsidRPr="005F30AE">
        <w:rPr>
          <w:rFonts w:ascii="Times New Roman" w:eastAsia="Times New Roman" w:hAnsi="Times New Roman" w:cs="Times New Roman"/>
          <w:sz w:val="24"/>
          <w:szCs w:val="24"/>
          <w:vertAlign w:val="subscript"/>
        </w:rPr>
        <w:t>a</w:t>
      </w:r>
      <w:proofErr w:type="spellEnd"/>
      <w:r w:rsidRPr="005F30AE">
        <w:rPr>
          <w:rFonts w:ascii="Times New Roman" w:eastAsia="Times New Roman" w:hAnsi="Times New Roman" w:cs="Times New Roman"/>
          <w:sz w:val="24"/>
          <w:szCs w:val="24"/>
        </w:rPr>
        <w:t xml:space="preserve"> values for the three acids become 11.1, 7.2 and −0.8, in considerably better agreement with experiment for B(OH)</w:t>
      </w:r>
      <w:r w:rsidRPr="005F30AE">
        <w:rPr>
          <w:rFonts w:ascii="Times New Roman" w:eastAsia="Times New Roman" w:hAnsi="Times New Roman" w:cs="Times New Roman"/>
          <w:sz w:val="24"/>
          <w:szCs w:val="24"/>
          <w:vertAlign w:val="subscript"/>
        </w:rPr>
        <w:t>3</w:t>
      </w:r>
      <w:r w:rsidRPr="005F30AE">
        <w:rPr>
          <w:rFonts w:ascii="Times New Roman" w:eastAsia="Times New Roman" w:hAnsi="Times New Roman" w:cs="Times New Roman"/>
          <w:sz w:val="24"/>
          <w:szCs w:val="24"/>
        </w:rPr>
        <w:t xml:space="preserve"> and CO</w:t>
      </w:r>
      <w:r w:rsidRPr="005F30AE">
        <w:rPr>
          <w:rFonts w:ascii="Times New Roman" w:eastAsia="Times New Roman" w:hAnsi="Times New Roman" w:cs="Times New Roman"/>
          <w:sz w:val="24"/>
          <w:szCs w:val="24"/>
          <w:vertAlign w:val="subscript"/>
        </w:rPr>
        <w:t>2</w:t>
      </w:r>
      <w:proofErr w:type="gramStart"/>
      <w:r w:rsidRPr="005F30AE">
        <w:rPr>
          <w:rFonts w:ascii="Times New Roman" w:eastAsia="Times New Roman" w:hAnsi="Times New Roman" w:cs="Times New Roman"/>
          <w:sz w:val="24"/>
          <w:szCs w:val="24"/>
        </w:rPr>
        <w:t>. .</w:t>
      </w:r>
      <w:proofErr w:type="gramEnd"/>
      <w:r w:rsidRPr="005F30AE">
        <w:rPr>
          <w:rFonts w:ascii="Times New Roman" w:eastAsia="Times New Roman" w:hAnsi="Times New Roman" w:cs="Times New Roman"/>
          <w:sz w:val="24"/>
          <w:szCs w:val="24"/>
        </w:rPr>
        <w:t> . H</w:t>
      </w:r>
      <w:r w:rsidRPr="005F30AE">
        <w:rPr>
          <w:rFonts w:ascii="Times New Roman" w:eastAsia="Times New Roman" w:hAnsi="Times New Roman" w:cs="Times New Roman"/>
          <w:sz w:val="24"/>
          <w:szCs w:val="24"/>
          <w:vertAlign w:val="subscript"/>
        </w:rPr>
        <w:t>2</w:t>
      </w:r>
      <w:r w:rsidRPr="005F30AE">
        <w:rPr>
          <w:rFonts w:ascii="Times New Roman" w:eastAsia="Times New Roman" w:hAnsi="Times New Roman" w:cs="Times New Roman"/>
          <w:sz w:val="24"/>
          <w:szCs w:val="24"/>
        </w:rPr>
        <w:t xml:space="preserve">O. </w:t>
      </w:r>
      <w:proofErr w:type="gramStart"/>
      <w:r w:rsidRPr="005F30AE">
        <w:rPr>
          <w:rFonts w:ascii="Times New Roman" w:eastAsia="Times New Roman" w:hAnsi="Times New Roman" w:cs="Times New Roman"/>
          <w:sz w:val="24"/>
          <w:szCs w:val="24"/>
        </w:rPr>
        <w:t>Thus</w:t>
      </w:r>
      <w:proofErr w:type="gramEnd"/>
      <w:r w:rsidRPr="005F30AE">
        <w:rPr>
          <w:rFonts w:ascii="Times New Roman" w:eastAsia="Times New Roman" w:hAnsi="Times New Roman" w:cs="Times New Roman"/>
          <w:sz w:val="24"/>
          <w:szCs w:val="24"/>
        </w:rPr>
        <w:t xml:space="preserve"> </w:t>
      </w:r>
      <w:proofErr w:type="spellStart"/>
      <w:r w:rsidRPr="005F30AE">
        <w:rPr>
          <w:rFonts w:ascii="Times New Roman" w:eastAsia="Times New Roman" w:hAnsi="Times New Roman" w:cs="Times New Roman"/>
          <w:sz w:val="24"/>
          <w:szCs w:val="24"/>
        </w:rPr>
        <w:t>p</w:t>
      </w:r>
      <w:r w:rsidRPr="005F30AE">
        <w:rPr>
          <w:rFonts w:ascii="Times New Roman" w:eastAsia="Times New Roman" w:hAnsi="Times New Roman" w:cs="Times New Roman"/>
          <w:i/>
          <w:iCs/>
          <w:sz w:val="24"/>
          <w:szCs w:val="24"/>
        </w:rPr>
        <w:t>K</w:t>
      </w:r>
      <w:r w:rsidRPr="005F30AE">
        <w:rPr>
          <w:rFonts w:ascii="Times New Roman" w:eastAsia="Times New Roman" w:hAnsi="Times New Roman" w:cs="Times New Roman"/>
          <w:sz w:val="24"/>
          <w:szCs w:val="24"/>
          <w:vertAlign w:val="subscript"/>
        </w:rPr>
        <w:t>a</w:t>
      </w:r>
      <w:proofErr w:type="spellEnd"/>
      <w:r w:rsidRPr="005F30AE">
        <w:rPr>
          <w:rFonts w:ascii="Times New Roman" w:eastAsia="Times New Roman" w:hAnsi="Times New Roman" w:cs="Times New Roman"/>
          <w:sz w:val="24"/>
          <w:szCs w:val="24"/>
        </w:rPr>
        <w:t xml:space="preserve"> calculations using this approach are accurate enough to give information on the actual acid species present in solution and the details of their acid dissociation processes at the microscopic level.</w:t>
      </w:r>
    </w:p>
    <w:p w:rsidR="005F30AE" w:rsidRPr="005F30AE" w:rsidRDefault="005F30AE" w:rsidP="005F30AE">
      <w:pPr>
        <w:spacing w:before="100" w:beforeAutospacing="1" w:after="100" w:afterAutospacing="1" w:line="240" w:lineRule="auto"/>
        <w:rPr>
          <w:rFonts w:ascii="Times New Roman" w:eastAsia="Times New Roman" w:hAnsi="Times New Roman" w:cs="Times New Roman"/>
          <w:sz w:val="24"/>
          <w:szCs w:val="24"/>
        </w:rPr>
      </w:pPr>
      <w:r w:rsidRPr="005F30AE">
        <w:rPr>
          <w:rFonts w:ascii="Times New Roman" w:eastAsia="Times New Roman" w:hAnsi="Times New Roman" w:cs="Times New Roman"/>
          <w:sz w:val="24"/>
          <w:szCs w:val="24"/>
          <w:vertAlign w:val="superscript"/>
        </w:rPr>
        <w:t>11</w:t>
      </w:r>
      <w:r w:rsidRPr="005F30AE">
        <w:rPr>
          <w:rFonts w:ascii="Times New Roman" w:eastAsia="Times New Roman" w:hAnsi="Times New Roman" w:cs="Times New Roman"/>
          <w:sz w:val="24"/>
          <w:szCs w:val="24"/>
        </w:rPr>
        <w:t xml:space="preserve">B and </w:t>
      </w:r>
      <w:r w:rsidRPr="005F30AE">
        <w:rPr>
          <w:rFonts w:ascii="Times New Roman" w:eastAsia="Times New Roman" w:hAnsi="Times New Roman" w:cs="Times New Roman"/>
          <w:sz w:val="24"/>
          <w:szCs w:val="24"/>
          <w:vertAlign w:val="superscript"/>
        </w:rPr>
        <w:t>13</w:t>
      </w:r>
      <w:r w:rsidRPr="005F30AE">
        <w:rPr>
          <w:rFonts w:ascii="Times New Roman" w:eastAsia="Times New Roman" w:hAnsi="Times New Roman" w:cs="Times New Roman"/>
          <w:sz w:val="24"/>
          <w:szCs w:val="24"/>
        </w:rPr>
        <w:t xml:space="preserve">C-NMR chemical shifts are also calculated for the various species and compared to experiment. By comparison of our calculations with experiment it is apparent that the </w:t>
      </w:r>
      <w:r w:rsidRPr="005F30AE">
        <w:rPr>
          <w:rFonts w:ascii="Times New Roman" w:eastAsia="Times New Roman" w:hAnsi="Times New Roman" w:cs="Times New Roman"/>
          <w:sz w:val="24"/>
          <w:szCs w:val="24"/>
          <w:vertAlign w:val="superscript"/>
        </w:rPr>
        <w:t>13</w:t>
      </w:r>
      <w:r w:rsidRPr="005F30AE">
        <w:rPr>
          <w:rFonts w:ascii="Times New Roman" w:eastAsia="Times New Roman" w:hAnsi="Times New Roman" w:cs="Times New Roman"/>
          <w:sz w:val="24"/>
          <w:szCs w:val="24"/>
        </w:rPr>
        <w:t>C-NMR chemical shift has never been measured for an actual H</w:t>
      </w:r>
      <w:r w:rsidRPr="005F30AE">
        <w:rPr>
          <w:rFonts w:ascii="Times New Roman" w:eastAsia="Times New Roman" w:hAnsi="Times New Roman" w:cs="Times New Roman"/>
          <w:sz w:val="24"/>
          <w:szCs w:val="24"/>
          <w:vertAlign w:val="subscript"/>
        </w:rPr>
        <w:t>2</w:t>
      </w:r>
      <w:r w:rsidRPr="005F30AE">
        <w:rPr>
          <w:rFonts w:ascii="Times New Roman" w:eastAsia="Times New Roman" w:hAnsi="Times New Roman" w:cs="Times New Roman"/>
          <w:sz w:val="24"/>
          <w:szCs w:val="24"/>
        </w:rPr>
        <w:t>CO</w:t>
      </w:r>
      <w:r w:rsidRPr="005F30AE">
        <w:rPr>
          <w:rFonts w:ascii="Times New Roman" w:eastAsia="Times New Roman" w:hAnsi="Times New Roman" w:cs="Times New Roman"/>
          <w:sz w:val="24"/>
          <w:szCs w:val="24"/>
          <w:vertAlign w:val="subscript"/>
        </w:rPr>
        <w:t>3</w:t>
      </w:r>
      <w:r w:rsidRPr="005F30AE">
        <w:rPr>
          <w:rFonts w:ascii="Times New Roman" w:eastAsia="Times New Roman" w:hAnsi="Times New Roman" w:cs="Times New Roman"/>
          <w:sz w:val="24"/>
          <w:szCs w:val="24"/>
        </w:rPr>
        <w:t xml:space="preserve"> molecule in solution, consistent with its thermodynamic and kinetic instability with respect to CO</w:t>
      </w:r>
      <w:r w:rsidRPr="005F30AE">
        <w:rPr>
          <w:rFonts w:ascii="Times New Roman" w:eastAsia="Times New Roman" w:hAnsi="Times New Roman" w:cs="Times New Roman"/>
          <w:sz w:val="24"/>
          <w:szCs w:val="24"/>
          <w:vertAlign w:val="subscript"/>
        </w:rPr>
        <w:t>2</w:t>
      </w:r>
      <w:r w:rsidRPr="005F30AE">
        <w:rPr>
          <w:rFonts w:ascii="Times New Roman" w:eastAsia="Times New Roman" w:hAnsi="Times New Roman" w:cs="Times New Roman"/>
          <w:sz w:val="24"/>
          <w:szCs w:val="24"/>
        </w:rPr>
        <w:t xml:space="preserve"> + H</w:t>
      </w:r>
      <w:r w:rsidRPr="005F30AE">
        <w:rPr>
          <w:rFonts w:ascii="Times New Roman" w:eastAsia="Times New Roman" w:hAnsi="Times New Roman" w:cs="Times New Roman"/>
          <w:sz w:val="24"/>
          <w:szCs w:val="24"/>
          <w:vertAlign w:val="subscript"/>
        </w:rPr>
        <w:t>2</w:t>
      </w:r>
      <w:r w:rsidRPr="005F30AE">
        <w:rPr>
          <w:rFonts w:ascii="Times New Roman" w:eastAsia="Times New Roman" w:hAnsi="Times New Roman" w:cs="Times New Roman"/>
          <w:sz w:val="24"/>
          <w:szCs w:val="24"/>
        </w:rPr>
        <w:t>O. By contrast, the good agreement of calculated and experimental NMR shifts for the species B(OH)</w:t>
      </w:r>
      <w:r w:rsidRPr="005F30AE">
        <w:rPr>
          <w:rFonts w:ascii="Times New Roman" w:eastAsia="Times New Roman" w:hAnsi="Times New Roman" w:cs="Times New Roman"/>
          <w:sz w:val="24"/>
          <w:szCs w:val="24"/>
          <w:vertAlign w:val="subscript"/>
        </w:rPr>
        <w:t>3</w:t>
      </w:r>
      <w:r w:rsidRPr="005F30AE">
        <w:rPr>
          <w:rFonts w:ascii="Times New Roman" w:eastAsia="Times New Roman" w:hAnsi="Times New Roman" w:cs="Times New Roman"/>
          <w:sz w:val="24"/>
          <w:szCs w:val="24"/>
        </w:rPr>
        <w:t xml:space="preserve"> and B(OH)</w:t>
      </w:r>
      <w:r w:rsidRPr="005F30AE">
        <w:rPr>
          <w:rFonts w:ascii="Times New Roman" w:eastAsia="Times New Roman" w:hAnsi="Times New Roman" w:cs="Times New Roman"/>
          <w:sz w:val="24"/>
          <w:szCs w:val="24"/>
          <w:vertAlign w:val="subscript"/>
        </w:rPr>
        <w:t>4</w:t>
      </w:r>
      <w:r w:rsidRPr="005F30AE">
        <w:rPr>
          <w:rFonts w:ascii="Times New Roman" w:eastAsia="Times New Roman" w:hAnsi="Times New Roman" w:cs="Times New Roman"/>
          <w:sz w:val="24"/>
          <w:szCs w:val="24"/>
          <w:vertAlign w:val="superscript"/>
        </w:rPr>
        <w:t>−</w:t>
      </w:r>
      <w:r w:rsidRPr="005F30AE">
        <w:rPr>
          <w:rFonts w:ascii="Times New Roman" w:eastAsia="Times New Roman" w:hAnsi="Times New Roman" w:cs="Times New Roman"/>
          <w:sz w:val="24"/>
          <w:szCs w:val="24"/>
        </w:rPr>
        <w:t xml:space="preserve"> support their existence in solution. Calculations of the IR spectra of H</w:t>
      </w:r>
      <w:r w:rsidRPr="005F30AE">
        <w:rPr>
          <w:rFonts w:ascii="Times New Roman" w:eastAsia="Times New Roman" w:hAnsi="Times New Roman" w:cs="Times New Roman"/>
          <w:sz w:val="24"/>
          <w:szCs w:val="24"/>
          <w:vertAlign w:val="subscript"/>
        </w:rPr>
        <w:t>2</w:t>
      </w:r>
      <w:r w:rsidRPr="005F30AE">
        <w:rPr>
          <w:rFonts w:ascii="Times New Roman" w:eastAsia="Times New Roman" w:hAnsi="Times New Roman" w:cs="Times New Roman"/>
          <w:sz w:val="24"/>
          <w:szCs w:val="24"/>
        </w:rPr>
        <w:t>CO</w:t>
      </w:r>
      <w:r w:rsidRPr="005F30AE">
        <w:rPr>
          <w:rFonts w:ascii="Times New Roman" w:eastAsia="Times New Roman" w:hAnsi="Times New Roman" w:cs="Times New Roman"/>
          <w:sz w:val="24"/>
          <w:szCs w:val="24"/>
          <w:vertAlign w:val="subscript"/>
        </w:rPr>
        <w:t>3</w:t>
      </w:r>
      <w:r w:rsidRPr="005F30AE">
        <w:rPr>
          <w:rFonts w:ascii="Times New Roman" w:eastAsia="Times New Roman" w:hAnsi="Times New Roman" w:cs="Times New Roman"/>
          <w:sz w:val="24"/>
          <w:szCs w:val="24"/>
        </w:rPr>
        <w:t xml:space="preserve"> and its H-bonded dimer support the idea that spectra previously assigned to condensed phase or surface H</w:t>
      </w:r>
      <w:r w:rsidRPr="005F30AE">
        <w:rPr>
          <w:rFonts w:ascii="Times New Roman" w:eastAsia="Times New Roman" w:hAnsi="Times New Roman" w:cs="Times New Roman"/>
          <w:sz w:val="24"/>
          <w:szCs w:val="24"/>
          <w:vertAlign w:val="subscript"/>
        </w:rPr>
        <w:t>2</w:t>
      </w:r>
      <w:r w:rsidRPr="005F30AE">
        <w:rPr>
          <w:rFonts w:ascii="Times New Roman" w:eastAsia="Times New Roman" w:hAnsi="Times New Roman" w:cs="Times New Roman"/>
          <w:sz w:val="24"/>
          <w:szCs w:val="24"/>
        </w:rPr>
        <w:t>CO</w:t>
      </w:r>
      <w:r w:rsidRPr="005F30AE">
        <w:rPr>
          <w:rFonts w:ascii="Times New Roman" w:eastAsia="Times New Roman" w:hAnsi="Times New Roman" w:cs="Times New Roman"/>
          <w:sz w:val="24"/>
          <w:szCs w:val="24"/>
          <w:vertAlign w:val="subscript"/>
        </w:rPr>
        <w:t>3</w:t>
      </w:r>
      <w:r w:rsidRPr="005F30AE">
        <w:rPr>
          <w:rFonts w:ascii="Times New Roman" w:eastAsia="Times New Roman" w:hAnsi="Times New Roman" w:cs="Times New Roman"/>
          <w:sz w:val="24"/>
          <w:szCs w:val="24"/>
        </w:rPr>
        <w:t xml:space="preserve"> are better interpreted as arising from some type of H-bonded H</w:t>
      </w:r>
      <w:r w:rsidRPr="005F30AE">
        <w:rPr>
          <w:rFonts w:ascii="Times New Roman" w:eastAsia="Times New Roman" w:hAnsi="Times New Roman" w:cs="Times New Roman"/>
          <w:sz w:val="24"/>
          <w:szCs w:val="24"/>
          <w:vertAlign w:val="subscript"/>
        </w:rPr>
        <w:t>2</w:t>
      </w:r>
      <w:r w:rsidRPr="005F30AE">
        <w:rPr>
          <w:rFonts w:ascii="Times New Roman" w:eastAsia="Times New Roman" w:hAnsi="Times New Roman" w:cs="Times New Roman"/>
          <w:sz w:val="24"/>
          <w:szCs w:val="24"/>
        </w:rPr>
        <w:t>CO</w:t>
      </w:r>
      <w:r w:rsidRPr="005F30AE">
        <w:rPr>
          <w:rFonts w:ascii="Times New Roman" w:eastAsia="Times New Roman" w:hAnsi="Times New Roman" w:cs="Times New Roman"/>
          <w:sz w:val="24"/>
          <w:szCs w:val="24"/>
          <w:vertAlign w:val="subscript"/>
        </w:rPr>
        <w:t>3</w:t>
      </w:r>
      <w:r w:rsidRPr="005F30AE">
        <w:rPr>
          <w:rFonts w:ascii="Times New Roman" w:eastAsia="Times New Roman" w:hAnsi="Times New Roman" w:cs="Times New Roman"/>
          <w:sz w:val="24"/>
          <w:szCs w:val="24"/>
        </w:rPr>
        <w:t xml:space="preserve"> oligomer, rather than the </w:t>
      </w:r>
      <w:hyperlink r:id="rId6" w:tooltip="Learn more about monomer from ScienceDirect's AI-generated Topic Pages" w:history="1">
        <w:r w:rsidRPr="005F30AE">
          <w:rPr>
            <w:rFonts w:ascii="Times New Roman" w:eastAsia="Times New Roman" w:hAnsi="Times New Roman" w:cs="Times New Roman"/>
            <w:color w:val="0000FF"/>
            <w:sz w:val="24"/>
            <w:szCs w:val="24"/>
            <w:u w:val="single"/>
          </w:rPr>
          <w:t>monomer</w:t>
        </w:r>
      </w:hyperlink>
      <w:r w:rsidRPr="005F30AE">
        <w:rPr>
          <w:rFonts w:ascii="Times New Roman" w:eastAsia="Times New Roman" w:hAnsi="Times New Roman" w:cs="Times New Roman"/>
          <w:sz w:val="24"/>
          <w:szCs w:val="24"/>
        </w:rPr>
        <w:t>.</w:t>
      </w:r>
    </w:p>
    <w:p w:rsidR="005F30AE" w:rsidRPr="005F30AE" w:rsidRDefault="005F30AE" w:rsidP="005F30AE">
      <w:pPr>
        <w:spacing w:before="100" w:beforeAutospacing="1" w:after="100" w:afterAutospacing="1" w:line="240" w:lineRule="auto"/>
        <w:rPr>
          <w:rFonts w:ascii="Times New Roman" w:eastAsia="Times New Roman" w:hAnsi="Times New Roman" w:cs="Times New Roman"/>
          <w:sz w:val="24"/>
          <w:szCs w:val="24"/>
        </w:rPr>
      </w:pPr>
      <w:r w:rsidRPr="005F30AE">
        <w:rPr>
          <w:rFonts w:ascii="Times New Roman" w:eastAsia="Times New Roman" w:hAnsi="Times New Roman" w:cs="Times New Roman"/>
          <w:sz w:val="24"/>
          <w:szCs w:val="24"/>
        </w:rPr>
        <w:t xml:space="preserve">Calculations of the relative free energy for different </w:t>
      </w:r>
      <w:proofErr w:type="spellStart"/>
      <w:r w:rsidRPr="005F30AE">
        <w:rPr>
          <w:rFonts w:ascii="Times New Roman" w:eastAsia="Times New Roman" w:hAnsi="Times New Roman" w:cs="Times New Roman"/>
          <w:sz w:val="24"/>
          <w:szCs w:val="24"/>
        </w:rPr>
        <w:t>isotopomers</w:t>
      </w:r>
      <w:proofErr w:type="spellEnd"/>
      <w:r w:rsidRPr="005F30AE">
        <w:rPr>
          <w:rFonts w:ascii="Times New Roman" w:eastAsia="Times New Roman" w:hAnsi="Times New Roman" w:cs="Times New Roman"/>
          <w:sz w:val="24"/>
          <w:szCs w:val="24"/>
        </w:rPr>
        <w:t xml:space="preserve"> of the B and C </w:t>
      </w:r>
      <w:proofErr w:type="spellStart"/>
      <w:r w:rsidRPr="005F30AE">
        <w:rPr>
          <w:rFonts w:ascii="Times New Roman" w:eastAsia="Times New Roman" w:hAnsi="Times New Roman" w:cs="Times New Roman"/>
          <w:sz w:val="24"/>
          <w:szCs w:val="24"/>
        </w:rPr>
        <w:t>oxyacids</w:t>
      </w:r>
      <w:proofErr w:type="spellEnd"/>
      <w:r w:rsidRPr="005F30AE">
        <w:rPr>
          <w:rFonts w:ascii="Times New Roman" w:eastAsia="Times New Roman" w:hAnsi="Times New Roman" w:cs="Times New Roman"/>
          <w:sz w:val="24"/>
          <w:szCs w:val="24"/>
        </w:rPr>
        <w:t xml:space="preserve"> establish that the partitioning of </w:t>
      </w:r>
      <w:r w:rsidRPr="005F30AE">
        <w:rPr>
          <w:rFonts w:ascii="Times New Roman" w:eastAsia="Times New Roman" w:hAnsi="Times New Roman" w:cs="Times New Roman"/>
          <w:sz w:val="24"/>
          <w:szCs w:val="24"/>
          <w:vertAlign w:val="superscript"/>
        </w:rPr>
        <w:t>13</w:t>
      </w:r>
      <w:r w:rsidRPr="005F30AE">
        <w:rPr>
          <w:rFonts w:ascii="Times New Roman" w:eastAsia="Times New Roman" w:hAnsi="Times New Roman" w:cs="Times New Roman"/>
          <w:sz w:val="24"/>
          <w:szCs w:val="24"/>
        </w:rPr>
        <w:t xml:space="preserve">C and </w:t>
      </w:r>
      <w:r w:rsidRPr="005F30AE">
        <w:rPr>
          <w:rFonts w:ascii="Times New Roman" w:eastAsia="Times New Roman" w:hAnsi="Times New Roman" w:cs="Times New Roman"/>
          <w:sz w:val="24"/>
          <w:szCs w:val="24"/>
          <w:vertAlign w:val="superscript"/>
        </w:rPr>
        <w:t>12</w:t>
      </w:r>
      <w:r w:rsidRPr="005F30AE">
        <w:rPr>
          <w:rFonts w:ascii="Times New Roman" w:eastAsia="Times New Roman" w:hAnsi="Times New Roman" w:cs="Times New Roman"/>
          <w:sz w:val="24"/>
          <w:szCs w:val="24"/>
        </w:rPr>
        <w:t xml:space="preserve">C between </w:t>
      </w:r>
      <w:proofErr w:type="gramStart"/>
      <w:r w:rsidRPr="005F30AE">
        <w:rPr>
          <w:rFonts w:ascii="Times New Roman" w:eastAsia="Times New Roman" w:hAnsi="Times New Roman" w:cs="Times New Roman"/>
          <w:sz w:val="24"/>
          <w:szCs w:val="24"/>
        </w:rPr>
        <w:t>CO</w:t>
      </w:r>
      <w:r w:rsidRPr="005F30AE">
        <w:rPr>
          <w:rFonts w:ascii="Times New Roman" w:eastAsia="Times New Roman" w:hAnsi="Times New Roman" w:cs="Times New Roman"/>
          <w:sz w:val="24"/>
          <w:szCs w:val="24"/>
          <w:vertAlign w:val="subscript"/>
        </w:rPr>
        <w:t>2</w:t>
      </w:r>
      <w:r w:rsidRPr="005F30AE">
        <w:rPr>
          <w:rFonts w:ascii="Times New Roman" w:eastAsia="Times New Roman" w:hAnsi="Times New Roman" w:cs="Times New Roman"/>
          <w:sz w:val="24"/>
          <w:szCs w:val="24"/>
        </w:rPr>
        <w:t>(</w:t>
      </w:r>
      <w:proofErr w:type="spellStart"/>
      <w:proofErr w:type="gramEnd"/>
      <w:r w:rsidRPr="005F30AE">
        <w:rPr>
          <w:rFonts w:ascii="Times New Roman" w:eastAsia="Times New Roman" w:hAnsi="Times New Roman" w:cs="Times New Roman"/>
          <w:sz w:val="24"/>
          <w:szCs w:val="24"/>
        </w:rPr>
        <w:t>aq</w:t>
      </w:r>
      <w:proofErr w:type="spellEnd"/>
      <w:r w:rsidRPr="005F30AE">
        <w:rPr>
          <w:rFonts w:ascii="Times New Roman" w:eastAsia="Times New Roman" w:hAnsi="Times New Roman" w:cs="Times New Roman"/>
          <w:sz w:val="24"/>
          <w:szCs w:val="24"/>
        </w:rPr>
        <w:t>) and HCO</w:t>
      </w:r>
      <w:r w:rsidRPr="005F30AE">
        <w:rPr>
          <w:rFonts w:ascii="Times New Roman" w:eastAsia="Times New Roman" w:hAnsi="Times New Roman" w:cs="Times New Roman"/>
          <w:sz w:val="24"/>
          <w:szCs w:val="24"/>
          <w:vertAlign w:val="subscript"/>
        </w:rPr>
        <w:t>3</w:t>
      </w:r>
      <w:r w:rsidRPr="005F30AE">
        <w:rPr>
          <w:rFonts w:ascii="Times New Roman" w:eastAsia="Times New Roman" w:hAnsi="Times New Roman" w:cs="Times New Roman"/>
          <w:sz w:val="24"/>
          <w:szCs w:val="24"/>
          <w:vertAlign w:val="superscript"/>
        </w:rPr>
        <w:t>−</w:t>
      </w:r>
      <w:r w:rsidRPr="005F30AE">
        <w:rPr>
          <w:rFonts w:ascii="Times New Roman" w:eastAsia="Times New Roman" w:hAnsi="Times New Roman" w:cs="Times New Roman"/>
          <w:sz w:val="24"/>
          <w:szCs w:val="24"/>
        </w:rPr>
        <w:t xml:space="preserve"> is considerably different from the fractionation between hypothetical H</w:t>
      </w:r>
      <w:r w:rsidRPr="005F30AE">
        <w:rPr>
          <w:rFonts w:ascii="Times New Roman" w:eastAsia="Times New Roman" w:hAnsi="Times New Roman" w:cs="Times New Roman"/>
          <w:sz w:val="24"/>
          <w:szCs w:val="24"/>
          <w:vertAlign w:val="subscript"/>
        </w:rPr>
        <w:t>2</w:t>
      </w:r>
      <w:r w:rsidRPr="005F30AE">
        <w:rPr>
          <w:rFonts w:ascii="Times New Roman" w:eastAsia="Times New Roman" w:hAnsi="Times New Roman" w:cs="Times New Roman"/>
          <w:sz w:val="24"/>
          <w:szCs w:val="24"/>
        </w:rPr>
        <w:t>CO</w:t>
      </w:r>
      <w:r w:rsidRPr="005F30AE">
        <w:rPr>
          <w:rFonts w:ascii="Times New Roman" w:eastAsia="Times New Roman" w:hAnsi="Times New Roman" w:cs="Times New Roman"/>
          <w:sz w:val="24"/>
          <w:szCs w:val="24"/>
          <w:vertAlign w:val="subscript"/>
        </w:rPr>
        <w:t>3</w:t>
      </w:r>
      <w:r w:rsidRPr="005F30AE">
        <w:rPr>
          <w:rFonts w:ascii="Times New Roman" w:eastAsia="Times New Roman" w:hAnsi="Times New Roman" w:cs="Times New Roman"/>
          <w:sz w:val="24"/>
          <w:szCs w:val="24"/>
        </w:rPr>
        <w:t xml:space="preserve"> and HCO</w:t>
      </w:r>
      <w:r w:rsidRPr="005F30AE">
        <w:rPr>
          <w:rFonts w:ascii="Times New Roman" w:eastAsia="Times New Roman" w:hAnsi="Times New Roman" w:cs="Times New Roman"/>
          <w:sz w:val="24"/>
          <w:szCs w:val="24"/>
          <w:vertAlign w:val="subscript"/>
        </w:rPr>
        <w:t>3</w:t>
      </w:r>
      <w:r w:rsidRPr="005F30AE">
        <w:rPr>
          <w:rFonts w:ascii="Times New Roman" w:eastAsia="Times New Roman" w:hAnsi="Times New Roman" w:cs="Times New Roman"/>
          <w:sz w:val="24"/>
          <w:szCs w:val="24"/>
          <w:vertAlign w:val="superscript"/>
        </w:rPr>
        <w:t>−</w:t>
      </w:r>
      <w:r w:rsidRPr="005F30AE">
        <w:rPr>
          <w:rFonts w:ascii="Times New Roman" w:eastAsia="Times New Roman" w:hAnsi="Times New Roman" w:cs="Times New Roman"/>
          <w:sz w:val="24"/>
          <w:szCs w:val="24"/>
        </w:rPr>
        <w:t xml:space="preserve">. We find a much better match to the </w:t>
      </w:r>
      <w:r w:rsidRPr="005F30AE">
        <w:rPr>
          <w:rFonts w:ascii="Times New Roman" w:eastAsia="Times New Roman" w:hAnsi="Times New Roman" w:cs="Times New Roman"/>
          <w:sz w:val="24"/>
          <w:szCs w:val="24"/>
        </w:rPr>
        <w:lastRenderedPageBreak/>
        <w:t>experimental CO</w:t>
      </w:r>
      <w:r w:rsidRPr="005F30AE">
        <w:rPr>
          <w:rFonts w:ascii="Times New Roman" w:eastAsia="Times New Roman" w:hAnsi="Times New Roman" w:cs="Times New Roman"/>
          <w:sz w:val="24"/>
          <w:szCs w:val="24"/>
          <w:vertAlign w:val="subscript"/>
        </w:rPr>
        <w:t>2</w:t>
      </w:r>
      <w:r w:rsidRPr="005F30AE">
        <w:rPr>
          <w:rFonts w:ascii="Times New Roman" w:eastAsia="Times New Roman" w:hAnsi="Times New Roman" w:cs="Times New Roman"/>
          <w:sz w:val="24"/>
          <w:szCs w:val="24"/>
        </w:rPr>
        <w:t>(g) vs. HCO</w:t>
      </w:r>
      <w:r w:rsidRPr="005F30AE">
        <w:rPr>
          <w:rFonts w:ascii="Times New Roman" w:eastAsia="Times New Roman" w:hAnsi="Times New Roman" w:cs="Times New Roman"/>
          <w:sz w:val="24"/>
          <w:szCs w:val="24"/>
          <w:vertAlign w:val="subscript"/>
        </w:rPr>
        <w:t>3</w:t>
      </w:r>
      <w:r w:rsidRPr="005F30AE">
        <w:rPr>
          <w:rFonts w:ascii="Times New Roman" w:eastAsia="Times New Roman" w:hAnsi="Times New Roman" w:cs="Times New Roman"/>
          <w:sz w:val="24"/>
          <w:szCs w:val="24"/>
          <w:vertAlign w:val="superscript"/>
        </w:rPr>
        <w:t>−</w:t>
      </w:r>
      <w:r w:rsidRPr="005F30AE">
        <w:rPr>
          <w:rFonts w:ascii="Times New Roman" w:eastAsia="Times New Roman" w:hAnsi="Times New Roman" w:cs="Times New Roman"/>
          <w:sz w:val="24"/>
          <w:szCs w:val="24"/>
        </w:rPr>
        <w:t>(</w:t>
      </w:r>
      <w:proofErr w:type="spellStart"/>
      <w:r w:rsidRPr="005F30AE">
        <w:rPr>
          <w:rFonts w:ascii="Times New Roman" w:eastAsia="Times New Roman" w:hAnsi="Times New Roman" w:cs="Times New Roman"/>
          <w:sz w:val="24"/>
          <w:szCs w:val="24"/>
        </w:rPr>
        <w:t>aq</w:t>
      </w:r>
      <w:proofErr w:type="spellEnd"/>
      <w:r w:rsidRPr="005F30AE">
        <w:rPr>
          <w:rFonts w:ascii="Times New Roman" w:eastAsia="Times New Roman" w:hAnsi="Times New Roman" w:cs="Times New Roman"/>
          <w:sz w:val="24"/>
          <w:szCs w:val="24"/>
        </w:rPr>
        <w:t xml:space="preserve">) </w:t>
      </w:r>
      <w:r w:rsidRPr="005F30AE">
        <w:rPr>
          <w:rFonts w:ascii="Times New Roman" w:eastAsia="Times New Roman" w:hAnsi="Times New Roman" w:cs="Times New Roman"/>
          <w:sz w:val="24"/>
          <w:szCs w:val="24"/>
          <w:vertAlign w:val="superscript"/>
        </w:rPr>
        <w:t>13,12</w:t>
      </w:r>
      <w:r w:rsidRPr="005F30AE">
        <w:rPr>
          <w:rFonts w:ascii="Times New Roman" w:eastAsia="Times New Roman" w:hAnsi="Times New Roman" w:cs="Times New Roman"/>
          <w:sz w:val="24"/>
          <w:szCs w:val="24"/>
        </w:rPr>
        <w:t>C fractionation if the bicarbonate cluster model includes a counter ion, such as Na</w:t>
      </w:r>
      <w:r w:rsidRPr="005F30AE">
        <w:rPr>
          <w:rFonts w:ascii="Times New Roman" w:eastAsia="Times New Roman" w:hAnsi="Times New Roman" w:cs="Times New Roman"/>
          <w:sz w:val="24"/>
          <w:szCs w:val="24"/>
          <w:vertAlign w:val="superscript"/>
        </w:rPr>
        <w:t>+</w:t>
      </w:r>
      <w:r w:rsidRPr="005F30AE">
        <w:rPr>
          <w:rFonts w:ascii="Times New Roman" w:eastAsia="Times New Roman" w:hAnsi="Times New Roman" w:cs="Times New Roman"/>
          <w:sz w:val="24"/>
          <w:szCs w:val="24"/>
        </w:rPr>
        <w:t xml:space="preserve">. The </w:t>
      </w:r>
      <w:r w:rsidRPr="005F30AE">
        <w:rPr>
          <w:rFonts w:ascii="Times New Roman" w:eastAsia="Times New Roman" w:hAnsi="Times New Roman" w:cs="Times New Roman"/>
          <w:sz w:val="24"/>
          <w:szCs w:val="24"/>
          <w:vertAlign w:val="superscript"/>
        </w:rPr>
        <w:t>11,10</w:t>
      </w:r>
      <w:r w:rsidRPr="005F30AE">
        <w:rPr>
          <w:rFonts w:ascii="Times New Roman" w:eastAsia="Times New Roman" w:hAnsi="Times New Roman" w:cs="Times New Roman"/>
          <w:sz w:val="24"/>
          <w:szCs w:val="24"/>
        </w:rPr>
        <w:t>B fractionation between B(OH)</w:t>
      </w:r>
      <w:r w:rsidRPr="005F30AE">
        <w:rPr>
          <w:rFonts w:ascii="Times New Roman" w:eastAsia="Times New Roman" w:hAnsi="Times New Roman" w:cs="Times New Roman"/>
          <w:sz w:val="24"/>
          <w:szCs w:val="24"/>
          <w:vertAlign w:val="subscript"/>
        </w:rPr>
        <w:t>3</w:t>
      </w:r>
      <w:r w:rsidRPr="005F30AE">
        <w:rPr>
          <w:rFonts w:ascii="Times New Roman" w:eastAsia="Times New Roman" w:hAnsi="Times New Roman" w:cs="Times New Roman"/>
          <w:sz w:val="24"/>
          <w:szCs w:val="24"/>
        </w:rPr>
        <w:t xml:space="preserve"> and the van der Waals complex B(OH)</w:t>
      </w:r>
      <w:r w:rsidRPr="005F30AE">
        <w:rPr>
          <w:rFonts w:ascii="Times New Roman" w:eastAsia="Times New Roman" w:hAnsi="Times New Roman" w:cs="Times New Roman"/>
          <w:sz w:val="24"/>
          <w:szCs w:val="24"/>
          <w:vertAlign w:val="subscript"/>
        </w:rPr>
        <w:t>3</w:t>
      </w:r>
      <w:proofErr w:type="gramStart"/>
      <w:r w:rsidRPr="005F30AE">
        <w:rPr>
          <w:rFonts w:ascii="Times New Roman" w:eastAsia="Times New Roman" w:hAnsi="Times New Roman" w:cs="Times New Roman"/>
          <w:sz w:val="24"/>
          <w:szCs w:val="24"/>
        </w:rPr>
        <w:t>. .</w:t>
      </w:r>
      <w:proofErr w:type="gramEnd"/>
      <w:r w:rsidRPr="005F30AE">
        <w:rPr>
          <w:rFonts w:ascii="Times New Roman" w:eastAsia="Times New Roman" w:hAnsi="Times New Roman" w:cs="Times New Roman"/>
          <w:sz w:val="24"/>
          <w:szCs w:val="24"/>
        </w:rPr>
        <w:t> . H</w:t>
      </w:r>
      <w:r w:rsidRPr="005F30AE">
        <w:rPr>
          <w:rFonts w:ascii="Times New Roman" w:eastAsia="Times New Roman" w:hAnsi="Times New Roman" w:cs="Times New Roman"/>
          <w:sz w:val="24"/>
          <w:szCs w:val="24"/>
          <w:vertAlign w:val="subscript"/>
        </w:rPr>
        <w:t>2</w:t>
      </w:r>
      <w:r w:rsidRPr="005F30AE">
        <w:rPr>
          <w:rFonts w:ascii="Times New Roman" w:eastAsia="Times New Roman" w:hAnsi="Times New Roman" w:cs="Times New Roman"/>
          <w:sz w:val="24"/>
          <w:szCs w:val="24"/>
        </w:rPr>
        <w:t>O is quite small, while that between gas-phase B(OH)</w:t>
      </w:r>
      <w:r w:rsidRPr="005F30AE">
        <w:rPr>
          <w:rFonts w:ascii="Times New Roman" w:eastAsia="Times New Roman" w:hAnsi="Times New Roman" w:cs="Times New Roman"/>
          <w:sz w:val="24"/>
          <w:szCs w:val="24"/>
          <w:vertAlign w:val="subscript"/>
        </w:rPr>
        <w:t>3</w:t>
      </w:r>
      <w:r w:rsidRPr="005F30AE">
        <w:rPr>
          <w:rFonts w:ascii="Times New Roman" w:eastAsia="Times New Roman" w:hAnsi="Times New Roman" w:cs="Times New Roman"/>
          <w:sz w:val="24"/>
          <w:szCs w:val="24"/>
        </w:rPr>
        <w:t xml:space="preserve"> and B(OH)</w:t>
      </w:r>
      <w:r w:rsidRPr="005F30AE">
        <w:rPr>
          <w:rFonts w:ascii="Times New Roman" w:eastAsia="Times New Roman" w:hAnsi="Times New Roman" w:cs="Times New Roman"/>
          <w:sz w:val="24"/>
          <w:szCs w:val="24"/>
          <w:vertAlign w:val="subscript"/>
        </w:rPr>
        <w:t>4</w:t>
      </w:r>
      <w:r w:rsidRPr="005F30AE">
        <w:rPr>
          <w:rFonts w:ascii="Times New Roman" w:eastAsia="Times New Roman" w:hAnsi="Times New Roman" w:cs="Times New Roman"/>
          <w:sz w:val="24"/>
          <w:szCs w:val="24"/>
          <w:vertAlign w:val="superscript"/>
        </w:rPr>
        <w:t>−</w:t>
      </w:r>
      <w:r w:rsidRPr="005F30AE">
        <w:rPr>
          <w:rFonts w:ascii="Times New Roman" w:eastAsia="Times New Roman" w:hAnsi="Times New Roman" w:cs="Times New Roman"/>
          <w:sz w:val="24"/>
          <w:szCs w:val="24"/>
        </w:rPr>
        <w:t xml:space="preserve"> is on the order of 30‰, in qualitative agreement with more rigorous values recently obtained from </w:t>
      </w:r>
      <w:proofErr w:type="spellStart"/>
      <w:r w:rsidRPr="005F30AE">
        <w:rPr>
          <w:rFonts w:ascii="Times New Roman" w:eastAsia="Times New Roman" w:hAnsi="Times New Roman" w:cs="Times New Roman"/>
          <w:sz w:val="24"/>
          <w:szCs w:val="24"/>
        </w:rPr>
        <w:t>supermolecule</w:t>
      </w:r>
      <w:proofErr w:type="spellEnd"/>
      <w:r w:rsidRPr="005F30AE">
        <w:rPr>
          <w:rFonts w:ascii="Times New Roman" w:eastAsia="Times New Roman" w:hAnsi="Times New Roman" w:cs="Times New Roman"/>
          <w:sz w:val="24"/>
          <w:szCs w:val="24"/>
        </w:rPr>
        <w:t xml:space="preserve"> or “water-droplet” calculations.</w:t>
      </w:r>
    </w:p>
    <w:p w:rsidR="005F30AE" w:rsidRPr="005F30AE" w:rsidRDefault="005F30AE" w:rsidP="005F30AE">
      <w:pPr>
        <w:spacing w:before="100" w:beforeAutospacing="1" w:after="100" w:afterAutospacing="1" w:line="240" w:lineRule="auto"/>
        <w:outlineLvl w:val="1"/>
        <w:rPr>
          <w:rFonts w:ascii="Times New Roman" w:eastAsia="Times New Roman" w:hAnsi="Times New Roman" w:cs="Times New Roman"/>
          <w:b/>
          <w:bCs/>
          <w:sz w:val="36"/>
          <w:szCs w:val="36"/>
        </w:rPr>
      </w:pPr>
      <w:r w:rsidRPr="005F30AE">
        <w:rPr>
          <w:rFonts w:ascii="Times New Roman" w:eastAsia="Times New Roman" w:hAnsi="Times New Roman" w:cs="Times New Roman"/>
          <w:b/>
          <w:bCs/>
          <w:sz w:val="36"/>
          <w:szCs w:val="36"/>
        </w:rPr>
        <w:t>Introduction</w:t>
      </w:r>
    </w:p>
    <w:p w:rsidR="005F30AE" w:rsidRPr="005F30AE" w:rsidRDefault="005F30AE" w:rsidP="005F30AE">
      <w:pPr>
        <w:spacing w:before="100" w:beforeAutospacing="1" w:after="100" w:afterAutospacing="1" w:line="240" w:lineRule="auto"/>
        <w:rPr>
          <w:rFonts w:ascii="Times New Roman" w:eastAsia="Times New Roman" w:hAnsi="Times New Roman" w:cs="Times New Roman"/>
          <w:sz w:val="24"/>
          <w:szCs w:val="24"/>
        </w:rPr>
      </w:pPr>
      <w:proofErr w:type="spellStart"/>
      <w:r w:rsidRPr="005F30AE">
        <w:rPr>
          <w:rFonts w:ascii="Times New Roman" w:eastAsia="Times New Roman" w:hAnsi="Times New Roman" w:cs="Times New Roman"/>
          <w:sz w:val="24"/>
          <w:szCs w:val="24"/>
        </w:rPr>
        <w:t>Oxyacids</w:t>
      </w:r>
      <w:proofErr w:type="spellEnd"/>
      <w:r w:rsidRPr="005F30AE">
        <w:rPr>
          <w:rFonts w:ascii="Times New Roman" w:eastAsia="Times New Roman" w:hAnsi="Times New Roman" w:cs="Times New Roman"/>
          <w:sz w:val="24"/>
          <w:szCs w:val="24"/>
        </w:rPr>
        <w:t xml:space="preserve"> and/or acid anhydrides containing B, C or N as the central atom have an important place within aqueous geochemistry (</w:t>
      </w:r>
      <w:proofErr w:type="spellStart"/>
      <w:r w:rsidRPr="005F30AE">
        <w:rPr>
          <w:rFonts w:ascii="Times New Roman" w:eastAsia="Times New Roman" w:hAnsi="Times New Roman" w:cs="Times New Roman"/>
          <w:sz w:val="24"/>
          <w:szCs w:val="24"/>
        </w:rPr>
        <w:t>Stumm</w:t>
      </w:r>
      <w:proofErr w:type="spellEnd"/>
      <w:r w:rsidRPr="005F30AE">
        <w:rPr>
          <w:rFonts w:ascii="Times New Roman" w:eastAsia="Times New Roman" w:hAnsi="Times New Roman" w:cs="Times New Roman"/>
          <w:sz w:val="24"/>
          <w:szCs w:val="24"/>
        </w:rPr>
        <w:t xml:space="preserve"> and Morgan 1981, Morel 1983). The most important of these is certainly CO</w:t>
      </w:r>
      <w:r w:rsidRPr="005F30AE">
        <w:rPr>
          <w:rFonts w:ascii="Times New Roman" w:eastAsia="Times New Roman" w:hAnsi="Times New Roman" w:cs="Times New Roman"/>
          <w:sz w:val="24"/>
          <w:szCs w:val="24"/>
          <w:vertAlign w:val="subscript"/>
        </w:rPr>
        <w:t>2</w:t>
      </w:r>
      <w:r w:rsidRPr="005F30AE">
        <w:rPr>
          <w:rFonts w:ascii="Times New Roman" w:eastAsia="Times New Roman" w:hAnsi="Times New Roman" w:cs="Times New Roman"/>
          <w:sz w:val="24"/>
          <w:szCs w:val="24"/>
        </w:rPr>
        <w:t>, which generally has a dominant influence on the pH of natural waters. There is presently enormous interest in determining paleo-pH values for the ocean, to assess paleo-CO</w:t>
      </w:r>
      <w:r w:rsidRPr="005F30AE">
        <w:rPr>
          <w:rFonts w:ascii="Times New Roman" w:eastAsia="Times New Roman" w:hAnsi="Times New Roman" w:cs="Times New Roman"/>
          <w:sz w:val="24"/>
          <w:szCs w:val="24"/>
          <w:vertAlign w:val="subscript"/>
        </w:rPr>
        <w:t>2</w:t>
      </w:r>
      <w:r w:rsidRPr="005F30AE">
        <w:rPr>
          <w:rFonts w:ascii="Times New Roman" w:eastAsia="Times New Roman" w:hAnsi="Times New Roman" w:cs="Times New Roman"/>
          <w:sz w:val="24"/>
          <w:szCs w:val="24"/>
        </w:rPr>
        <w:t xml:space="preserve"> levels (Hemming and Hanson 1992, </w:t>
      </w:r>
      <w:proofErr w:type="spellStart"/>
      <w:r w:rsidRPr="005F30AE">
        <w:rPr>
          <w:rFonts w:ascii="Times New Roman" w:eastAsia="Times New Roman" w:hAnsi="Times New Roman" w:cs="Times New Roman"/>
          <w:sz w:val="24"/>
          <w:szCs w:val="24"/>
        </w:rPr>
        <w:t>Sanyal</w:t>
      </w:r>
      <w:proofErr w:type="spellEnd"/>
      <w:r w:rsidRPr="005F30AE">
        <w:rPr>
          <w:rFonts w:ascii="Times New Roman" w:eastAsia="Times New Roman" w:hAnsi="Times New Roman" w:cs="Times New Roman"/>
          <w:sz w:val="24"/>
          <w:szCs w:val="24"/>
        </w:rPr>
        <w:t xml:space="preserve"> et al 2000). The reaction of CO</w:t>
      </w:r>
      <w:r w:rsidRPr="005F30AE">
        <w:rPr>
          <w:rFonts w:ascii="Times New Roman" w:eastAsia="Times New Roman" w:hAnsi="Times New Roman" w:cs="Times New Roman"/>
          <w:sz w:val="24"/>
          <w:szCs w:val="24"/>
          <w:vertAlign w:val="subscript"/>
        </w:rPr>
        <w:t>2</w:t>
      </w:r>
      <w:r w:rsidRPr="005F30AE">
        <w:rPr>
          <w:rFonts w:ascii="Times New Roman" w:eastAsia="Times New Roman" w:hAnsi="Times New Roman" w:cs="Times New Roman"/>
          <w:sz w:val="24"/>
          <w:szCs w:val="24"/>
        </w:rPr>
        <w:t xml:space="preserve"> with water is unfavorable both from the point of view of thermodynamics and kinetics in the gas phase (Khanna et al 1994, Jonsson et al 1976, </w:t>
      </w:r>
      <w:proofErr w:type="spellStart"/>
      <w:r w:rsidRPr="005F30AE">
        <w:rPr>
          <w:rFonts w:ascii="Times New Roman" w:eastAsia="Times New Roman" w:hAnsi="Times New Roman" w:cs="Times New Roman"/>
          <w:sz w:val="24"/>
          <w:szCs w:val="24"/>
        </w:rPr>
        <w:t>Hage</w:t>
      </w:r>
      <w:proofErr w:type="spellEnd"/>
      <w:r w:rsidRPr="005F30AE">
        <w:rPr>
          <w:rFonts w:ascii="Times New Roman" w:eastAsia="Times New Roman" w:hAnsi="Times New Roman" w:cs="Times New Roman"/>
          <w:sz w:val="24"/>
          <w:szCs w:val="24"/>
        </w:rPr>
        <w:t xml:space="preserve"> et al 1998, Luther 2004), but a small fraction of CO</w:t>
      </w:r>
      <w:r w:rsidRPr="005F30AE">
        <w:rPr>
          <w:rFonts w:ascii="Times New Roman" w:eastAsia="Times New Roman" w:hAnsi="Times New Roman" w:cs="Times New Roman"/>
          <w:sz w:val="24"/>
          <w:szCs w:val="24"/>
          <w:vertAlign w:val="subscript"/>
        </w:rPr>
        <w:t>2</w:t>
      </w:r>
      <w:r w:rsidRPr="005F30AE">
        <w:rPr>
          <w:rFonts w:ascii="Times New Roman" w:eastAsia="Times New Roman" w:hAnsi="Times New Roman" w:cs="Times New Roman"/>
          <w:sz w:val="24"/>
          <w:szCs w:val="24"/>
        </w:rPr>
        <w:t xml:space="preserve"> is hydrated in aqueous solution (</w:t>
      </w:r>
      <w:proofErr w:type="spellStart"/>
      <w:r w:rsidRPr="005F30AE">
        <w:rPr>
          <w:rFonts w:ascii="Times New Roman" w:eastAsia="Times New Roman" w:hAnsi="Times New Roman" w:cs="Times New Roman"/>
          <w:sz w:val="24"/>
          <w:szCs w:val="24"/>
        </w:rPr>
        <w:t>Magid</w:t>
      </w:r>
      <w:proofErr w:type="spellEnd"/>
      <w:r w:rsidRPr="005F30AE">
        <w:rPr>
          <w:rFonts w:ascii="Times New Roman" w:eastAsia="Times New Roman" w:hAnsi="Times New Roman" w:cs="Times New Roman"/>
          <w:sz w:val="24"/>
          <w:szCs w:val="24"/>
        </w:rPr>
        <w:t xml:space="preserve"> and </w:t>
      </w:r>
      <w:proofErr w:type="spellStart"/>
      <w:r w:rsidRPr="005F30AE">
        <w:rPr>
          <w:rFonts w:ascii="Times New Roman" w:eastAsia="Times New Roman" w:hAnsi="Times New Roman" w:cs="Times New Roman"/>
          <w:sz w:val="24"/>
          <w:szCs w:val="24"/>
        </w:rPr>
        <w:t>Turbeck</w:t>
      </w:r>
      <w:proofErr w:type="spellEnd"/>
      <w:r w:rsidRPr="005F30AE">
        <w:rPr>
          <w:rFonts w:ascii="Times New Roman" w:eastAsia="Times New Roman" w:hAnsi="Times New Roman" w:cs="Times New Roman"/>
          <w:sz w:val="24"/>
          <w:szCs w:val="24"/>
        </w:rPr>
        <w:t xml:space="preserve"> 1968, </w:t>
      </w:r>
      <w:proofErr w:type="spellStart"/>
      <w:r w:rsidRPr="005F30AE">
        <w:rPr>
          <w:rFonts w:ascii="Times New Roman" w:eastAsia="Times New Roman" w:hAnsi="Times New Roman" w:cs="Times New Roman"/>
          <w:sz w:val="24"/>
          <w:szCs w:val="24"/>
        </w:rPr>
        <w:t>Stumm</w:t>
      </w:r>
      <w:proofErr w:type="spellEnd"/>
      <w:r w:rsidRPr="005F30AE">
        <w:rPr>
          <w:rFonts w:ascii="Times New Roman" w:eastAsia="Times New Roman" w:hAnsi="Times New Roman" w:cs="Times New Roman"/>
          <w:sz w:val="24"/>
          <w:szCs w:val="24"/>
        </w:rPr>
        <w:t xml:space="preserve"> and Morgan 1981) and this hydrated species reacts to form bicarbonate ions which provide the material for the eventual formation of CaCO</w:t>
      </w:r>
      <w:r w:rsidRPr="005F30AE">
        <w:rPr>
          <w:rFonts w:ascii="Times New Roman" w:eastAsia="Times New Roman" w:hAnsi="Times New Roman" w:cs="Times New Roman"/>
          <w:sz w:val="24"/>
          <w:szCs w:val="24"/>
          <w:vertAlign w:val="subscript"/>
        </w:rPr>
        <w:t>3</w:t>
      </w:r>
      <w:r w:rsidRPr="005F30AE">
        <w:rPr>
          <w:rFonts w:ascii="Times New Roman" w:eastAsia="Times New Roman" w:hAnsi="Times New Roman" w:cs="Times New Roman"/>
          <w:sz w:val="24"/>
          <w:szCs w:val="24"/>
        </w:rPr>
        <w:t xml:space="preserve"> in the shells of diatoms and other organisms. It is conceivable that understanding the kinetics of the hydration and acid dissociation processes could lead to a method for accelerating the equilibrium between atmospheric CO</w:t>
      </w:r>
      <w:r w:rsidRPr="005F30AE">
        <w:rPr>
          <w:rFonts w:ascii="Times New Roman" w:eastAsia="Times New Roman" w:hAnsi="Times New Roman" w:cs="Times New Roman"/>
          <w:sz w:val="24"/>
          <w:szCs w:val="24"/>
          <w:vertAlign w:val="subscript"/>
        </w:rPr>
        <w:t>2</w:t>
      </w:r>
      <w:r w:rsidRPr="005F30AE">
        <w:rPr>
          <w:rFonts w:ascii="Times New Roman" w:eastAsia="Times New Roman" w:hAnsi="Times New Roman" w:cs="Times New Roman"/>
          <w:sz w:val="24"/>
          <w:szCs w:val="24"/>
        </w:rPr>
        <w:t xml:space="preserve"> and the carbonate species in solution. </w:t>
      </w:r>
      <w:proofErr w:type="gramStart"/>
      <w:r w:rsidRPr="005F30AE">
        <w:rPr>
          <w:rFonts w:ascii="Times New Roman" w:eastAsia="Times New Roman" w:hAnsi="Times New Roman" w:cs="Times New Roman"/>
          <w:sz w:val="24"/>
          <w:szCs w:val="24"/>
        </w:rPr>
        <w:t>Indeed</w:t>
      </w:r>
      <w:proofErr w:type="gramEnd"/>
      <w:r w:rsidRPr="005F30AE">
        <w:rPr>
          <w:rFonts w:ascii="Times New Roman" w:eastAsia="Times New Roman" w:hAnsi="Times New Roman" w:cs="Times New Roman"/>
          <w:sz w:val="24"/>
          <w:szCs w:val="24"/>
        </w:rPr>
        <w:t xml:space="preserve"> there have been several computational studies focusing on the influence of explicit water molecules on the activation energy and rate of hydrolysis of CO</w:t>
      </w:r>
      <w:r w:rsidRPr="005F30AE">
        <w:rPr>
          <w:rFonts w:ascii="Times New Roman" w:eastAsia="Times New Roman" w:hAnsi="Times New Roman" w:cs="Times New Roman"/>
          <w:sz w:val="24"/>
          <w:szCs w:val="24"/>
          <w:vertAlign w:val="subscript"/>
        </w:rPr>
        <w:t>2</w:t>
      </w:r>
      <w:r w:rsidRPr="005F30AE">
        <w:rPr>
          <w:rFonts w:ascii="Times New Roman" w:eastAsia="Times New Roman" w:hAnsi="Times New Roman" w:cs="Times New Roman"/>
          <w:sz w:val="24"/>
          <w:szCs w:val="24"/>
        </w:rPr>
        <w:t xml:space="preserve"> (Merz 1990, Nguyen et al 1997, Lewis and Glaser 2003, Luther 2004). It is clear that transition state energies are reduced and hydrolysis rates accelerated by small numbers of waters. Some IR spectral evidence has also been presented suggesting that H</w:t>
      </w:r>
      <w:r w:rsidRPr="005F30AE">
        <w:rPr>
          <w:rFonts w:ascii="Times New Roman" w:eastAsia="Times New Roman" w:hAnsi="Times New Roman" w:cs="Times New Roman"/>
          <w:sz w:val="24"/>
          <w:szCs w:val="24"/>
          <w:vertAlign w:val="subscript"/>
        </w:rPr>
        <w:t>2</w:t>
      </w:r>
      <w:r w:rsidRPr="005F30AE">
        <w:rPr>
          <w:rFonts w:ascii="Times New Roman" w:eastAsia="Times New Roman" w:hAnsi="Times New Roman" w:cs="Times New Roman"/>
          <w:sz w:val="24"/>
          <w:szCs w:val="24"/>
        </w:rPr>
        <w:t>CO</w:t>
      </w:r>
      <w:r w:rsidRPr="005F30AE">
        <w:rPr>
          <w:rFonts w:ascii="Times New Roman" w:eastAsia="Times New Roman" w:hAnsi="Times New Roman" w:cs="Times New Roman"/>
          <w:sz w:val="24"/>
          <w:szCs w:val="24"/>
          <w:vertAlign w:val="subscript"/>
        </w:rPr>
        <w:t>3</w:t>
      </w:r>
      <w:r w:rsidRPr="005F30AE">
        <w:rPr>
          <w:rFonts w:ascii="Times New Roman" w:eastAsia="Times New Roman" w:hAnsi="Times New Roman" w:cs="Times New Roman"/>
          <w:sz w:val="24"/>
          <w:szCs w:val="24"/>
        </w:rPr>
        <w:t xml:space="preserve"> may be an intermediate in the surface chemistry of acid-treated calcium carbonate (Al-</w:t>
      </w:r>
      <w:proofErr w:type="spellStart"/>
      <w:r w:rsidRPr="005F30AE">
        <w:rPr>
          <w:rFonts w:ascii="Times New Roman" w:eastAsia="Times New Roman" w:hAnsi="Times New Roman" w:cs="Times New Roman"/>
          <w:sz w:val="24"/>
          <w:szCs w:val="24"/>
        </w:rPr>
        <w:t>Hosney</w:t>
      </w:r>
      <w:proofErr w:type="spellEnd"/>
      <w:r w:rsidRPr="005F30AE">
        <w:rPr>
          <w:rFonts w:ascii="Times New Roman" w:eastAsia="Times New Roman" w:hAnsi="Times New Roman" w:cs="Times New Roman"/>
          <w:sz w:val="24"/>
          <w:szCs w:val="24"/>
        </w:rPr>
        <w:t xml:space="preserve"> and </w:t>
      </w:r>
      <w:proofErr w:type="spellStart"/>
      <w:r w:rsidRPr="005F30AE">
        <w:rPr>
          <w:rFonts w:ascii="Times New Roman" w:eastAsia="Times New Roman" w:hAnsi="Times New Roman" w:cs="Times New Roman"/>
          <w:sz w:val="24"/>
          <w:szCs w:val="24"/>
        </w:rPr>
        <w:t>Grassian</w:t>
      </w:r>
      <w:proofErr w:type="spellEnd"/>
      <w:r w:rsidRPr="005F30AE">
        <w:rPr>
          <w:rFonts w:ascii="Times New Roman" w:eastAsia="Times New Roman" w:hAnsi="Times New Roman" w:cs="Times New Roman"/>
          <w:sz w:val="24"/>
          <w:szCs w:val="24"/>
        </w:rPr>
        <w:t>, 2004).</w:t>
      </w:r>
    </w:p>
    <w:p w:rsidR="005F30AE" w:rsidRPr="005F30AE" w:rsidRDefault="005F30AE" w:rsidP="005F30AE">
      <w:pPr>
        <w:spacing w:before="100" w:beforeAutospacing="1" w:after="100" w:afterAutospacing="1" w:line="240" w:lineRule="auto"/>
        <w:rPr>
          <w:rFonts w:ascii="Times New Roman" w:eastAsia="Times New Roman" w:hAnsi="Times New Roman" w:cs="Times New Roman"/>
          <w:sz w:val="24"/>
          <w:szCs w:val="24"/>
        </w:rPr>
      </w:pPr>
      <w:r w:rsidRPr="005F30AE">
        <w:rPr>
          <w:rFonts w:ascii="Times New Roman" w:eastAsia="Times New Roman" w:hAnsi="Times New Roman" w:cs="Times New Roman"/>
          <w:sz w:val="24"/>
          <w:szCs w:val="24"/>
        </w:rPr>
        <w:t xml:space="preserve">To model the properties of these </w:t>
      </w:r>
      <w:proofErr w:type="spellStart"/>
      <w:r w:rsidRPr="005F30AE">
        <w:rPr>
          <w:rFonts w:ascii="Times New Roman" w:eastAsia="Times New Roman" w:hAnsi="Times New Roman" w:cs="Times New Roman"/>
          <w:sz w:val="24"/>
          <w:szCs w:val="24"/>
        </w:rPr>
        <w:t>oxyacids</w:t>
      </w:r>
      <w:proofErr w:type="spellEnd"/>
      <w:r w:rsidRPr="005F30AE">
        <w:rPr>
          <w:rFonts w:ascii="Times New Roman" w:eastAsia="Times New Roman" w:hAnsi="Times New Roman" w:cs="Times New Roman"/>
          <w:sz w:val="24"/>
          <w:szCs w:val="24"/>
        </w:rPr>
        <w:t xml:space="preserve">, such as their </w:t>
      </w:r>
      <w:proofErr w:type="spellStart"/>
      <w:r w:rsidRPr="005F30AE">
        <w:rPr>
          <w:rFonts w:ascii="Times New Roman" w:eastAsia="Times New Roman" w:hAnsi="Times New Roman" w:cs="Times New Roman"/>
          <w:sz w:val="24"/>
          <w:szCs w:val="24"/>
        </w:rPr>
        <w:t>p</w:t>
      </w:r>
      <w:r w:rsidRPr="005F30AE">
        <w:rPr>
          <w:rFonts w:ascii="Times New Roman" w:eastAsia="Times New Roman" w:hAnsi="Times New Roman" w:cs="Times New Roman"/>
          <w:i/>
          <w:iCs/>
          <w:sz w:val="24"/>
          <w:szCs w:val="24"/>
        </w:rPr>
        <w:t>K</w:t>
      </w:r>
      <w:r w:rsidRPr="005F30AE">
        <w:rPr>
          <w:rFonts w:ascii="Times New Roman" w:eastAsia="Times New Roman" w:hAnsi="Times New Roman" w:cs="Times New Roman"/>
          <w:sz w:val="24"/>
          <w:szCs w:val="24"/>
          <w:vertAlign w:val="subscript"/>
        </w:rPr>
        <w:t>a</w:t>
      </w:r>
      <w:proofErr w:type="spellEnd"/>
      <w:r w:rsidRPr="005F30AE">
        <w:rPr>
          <w:rFonts w:ascii="Times New Roman" w:eastAsia="Times New Roman" w:hAnsi="Times New Roman" w:cs="Times New Roman"/>
          <w:sz w:val="24"/>
          <w:szCs w:val="24"/>
        </w:rPr>
        <w:t xml:space="preserve"> values and their isotopic fractionation during the acid dissociation process, we must understand the microscopic nature of this process. As part of this understanding we must clarify the nature of the reactant and product species, which can be usefully studied using spectral techniques such as NMR.</w:t>
      </w:r>
    </w:p>
    <w:p w:rsidR="005F30AE" w:rsidRPr="005F30AE" w:rsidRDefault="005F30AE" w:rsidP="005F30AE">
      <w:pPr>
        <w:spacing w:before="100" w:beforeAutospacing="1" w:after="100" w:afterAutospacing="1" w:line="240" w:lineRule="auto"/>
        <w:rPr>
          <w:rFonts w:ascii="Times New Roman" w:eastAsia="Times New Roman" w:hAnsi="Times New Roman" w:cs="Times New Roman"/>
          <w:sz w:val="24"/>
          <w:szCs w:val="24"/>
        </w:rPr>
      </w:pPr>
      <w:r w:rsidRPr="005F30AE">
        <w:rPr>
          <w:rFonts w:ascii="Times New Roman" w:eastAsia="Times New Roman" w:hAnsi="Times New Roman" w:cs="Times New Roman"/>
          <w:sz w:val="24"/>
          <w:szCs w:val="24"/>
        </w:rPr>
        <w:t xml:space="preserve">Boric acid has a much lower natural abundance than the carbonate species, but the isotopic equilibrium between </w:t>
      </w:r>
      <w:r w:rsidRPr="005F30AE">
        <w:rPr>
          <w:rFonts w:ascii="Times New Roman" w:eastAsia="Times New Roman" w:hAnsi="Times New Roman" w:cs="Times New Roman"/>
          <w:sz w:val="24"/>
          <w:szCs w:val="24"/>
          <w:vertAlign w:val="superscript"/>
        </w:rPr>
        <w:t>10</w:t>
      </w:r>
      <w:r w:rsidRPr="005F30AE">
        <w:rPr>
          <w:rFonts w:ascii="Times New Roman" w:eastAsia="Times New Roman" w:hAnsi="Times New Roman" w:cs="Times New Roman"/>
          <w:sz w:val="24"/>
          <w:szCs w:val="24"/>
        </w:rPr>
        <w:t xml:space="preserve">B and </w:t>
      </w:r>
      <w:r w:rsidRPr="005F30AE">
        <w:rPr>
          <w:rFonts w:ascii="Times New Roman" w:eastAsia="Times New Roman" w:hAnsi="Times New Roman" w:cs="Times New Roman"/>
          <w:sz w:val="24"/>
          <w:szCs w:val="24"/>
          <w:vertAlign w:val="superscript"/>
        </w:rPr>
        <w:t>11</w:t>
      </w:r>
      <w:r w:rsidRPr="005F30AE">
        <w:rPr>
          <w:rFonts w:ascii="Times New Roman" w:eastAsia="Times New Roman" w:hAnsi="Times New Roman" w:cs="Times New Roman"/>
          <w:sz w:val="24"/>
          <w:szCs w:val="24"/>
        </w:rPr>
        <w:t xml:space="preserve">B </w:t>
      </w:r>
      <w:proofErr w:type="spellStart"/>
      <w:r w:rsidRPr="005F30AE">
        <w:rPr>
          <w:rFonts w:ascii="Times New Roman" w:eastAsia="Times New Roman" w:hAnsi="Times New Roman" w:cs="Times New Roman"/>
          <w:sz w:val="24"/>
          <w:szCs w:val="24"/>
        </w:rPr>
        <w:t>isotopomers</w:t>
      </w:r>
      <w:proofErr w:type="spellEnd"/>
      <w:r w:rsidRPr="005F30AE">
        <w:rPr>
          <w:rFonts w:ascii="Times New Roman" w:eastAsia="Times New Roman" w:hAnsi="Times New Roman" w:cs="Times New Roman"/>
          <w:sz w:val="24"/>
          <w:szCs w:val="24"/>
        </w:rPr>
        <w:t xml:space="preserve"> of various B compounds adsorbed into calcite has recently been used to assess oceanic paleo-pH values (Hemming and Hanson 1992, </w:t>
      </w:r>
      <w:proofErr w:type="spellStart"/>
      <w:r w:rsidRPr="005F30AE">
        <w:rPr>
          <w:rFonts w:ascii="Times New Roman" w:eastAsia="Times New Roman" w:hAnsi="Times New Roman" w:cs="Times New Roman"/>
          <w:sz w:val="24"/>
          <w:szCs w:val="24"/>
        </w:rPr>
        <w:t>Sanyal</w:t>
      </w:r>
      <w:proofErr w:type="spellEnd"/>
      <w:r w:rsidRPr="005F30AE">
        <w:rPr>
          <w:rFonts w:ascii="Times New Roman" w:eastAsia="Times New Roman" w:hAnsi="Times New Roman" w:cs="Times New Roman"/>
          <w:sz w:val="24"/>
          <w:szCs w:val="24"/>
        </w:rPr>
        <w:t xml:space="preserve"> et al 2000). The microscopic mechanism by which boric acid or borate species adsorb onto mineral surfaces is also under study, primarily using IR spectroscopy. </w:t>
      </w:r>
      <w:proofErr w:type="spellStart"/>
      <w:r w:rsidRPr="005F30AE">
        <w:rPr>
          <w:rFonts w:ascii="Times New Roman" w:eastAsia="Times New Roman" w:hAnsi="Times New Roman" w:cs="Times New Roman"/>
          <w:sz w:val="24"/>
          <w:szCs w:val="24"/>
        </w:rPr>
        <w:t>Su</w:t>
      </w:r>
      <w:proofErr w:type="spellEnd"/>
      <w:r w:rsidRPr="005F30AE">
        <w:rPr>
          <w:rFonts w:ascii="Times New Roman" w:eastAsia="Times New Roman" w:hAnsi="Times New Roman" w:cs="Times New Roman"/>
          <w:sz w:val="24"/>
          <w:szCs w:val="24"/>
        </w:rPr>
        <w:t xml:space="preserve"> and Suarez (1995) studied the absorption of B-containing species on several mineral surfaces, but found no specific absorption for calcite. Peak et al. (2003) identified a number of different B-containing species adsorbed on hydrated ferric oxide surfaces. Of course, incorporation as a trace impurity into a growing mineral surface may well be quite different in energetics and mechanism from adsorption onto an already formed surface. Sen et al. (1994) identified both three- and four-coordinate B-containing impurities in calcite and aragonite using NMR.</w:t>
      </w:r>
    </w:p>
    <w:p w:rsidR="005F30AE" w:rsidRPr="005F30AE" w:rsidRDefault="005F30AE" w:rsidP="005F30AE">
      <w:pPr>
        <w:spacing w:before="100" w:beforeAutospacing="1" w:after="100" w:afterAutospacing="1" w:line="240" w:lineRule="auto"/>
        <w:rPr>
          <w:rFonts w:ascii="Times New Roman" w:eastAsia="Times New Roman" w:hAnsi="Times New Roman" w:cs="Times New Roman"/>
          <w:sz w:val="24"/>
          <w:szCs w:val="24"/>
        </w:rPr>
      </w:pPr>
      <w:r w:rsidRPr="005F30AE">
        <w:rPr>
          <w:rFonts w:ascii="Times New Roman" w:eastAsia="Times New Roman" w:hAnsi="Times New Roman" w:cs="Times New Roman"/>
          <w:sz w:val="24"/>
          <w:szCs w:val="24"/>
        </w:rPr>
        <w:t xml:space="preserve">There are a number of different N-containing </w:t>
      </w:r>
      <w:proofErr w:type="spellStart"/>
      <w:r w:rsidRPr="005F30AE">
        <w:rPr>
          <w:rFonts w:ascii="Times New Roman" w:eastAsia="Times New Roman" w:hAnsi="Times New Roman" w:cs="Times New Roman"/>
          <w:sz w:val="24"/>
          <w:szCs w:val="24"/>
        </w:rPr>
        <w:t>oxyacids</w:t>
      </w:r>
      <w:proofErr w:type="spellEnd"/>
      <w:r w:rsidRPr="005F30AE">
        <w:rPr>
          <w:rFonts w:ascii="Times New Roman" w:eastAsia="Times New Roman" w:hAnsi="Times New Roman" w:cs="Times New Roman"/>
          <w:sz w:val="24"/>
          <w:szCs w:val="24"/>
        </w:rPr>
        <w:t xml:space="preserve">, with N in various oxidation states. None of them is of particular inorganic geochemical interest but they do provide a useful comparison with the B and C-centered species. There is strong evidence that the N-centered </w:t>
      </w:r>
      <w:proofErr w:type="spellStart"/>
      <w:r w:rsidRPr="005F30AE">
        <w:rPr>
          <w:rFonts w:ascii="Times New Roman" w:eastAsia="Times New Roman" w:hAnsi="Times New Roman" w:cs="Times New Roman"/>
          <w:sz w:val="24"/>
          <w:szCs w:val="24"/>
        </w:rPr>
        <w:t>oxyacids</w:t>
      </w:r>
      <w:proofErr w:type="spellEnd"/>
      <w:r w:rsidRPr="005F30AE">
        <w:rPr>
          <w:rFonts w:ascii="Times New Roman" w:eastAsia="Times New Roman" w:hAnsi="Times New Roman" w:cs="Times New Roman"/>
          <w:sz w:val="24"/>
          <w:szCs w:val="24"/>
        </w:rPr>
        <w:t xml:space="preserve"> dissociate in a simple way, with protons simply being lost to solution, leaving behind the acid anion. Thus, </w:t>
      </w:r>
      <w:r w:rsidRPr="005F30AE">
        <w:rPr>
          <w:rFonts w:ascii="Times New Roman" w:eastAsia="Times New Roman" w:hAnsi="Times New Roman" w:cs="Times New Roman"/>
          <w:sz w:val="24"/>
          <w:szCs w:val="24"/>
        </w:rPr>
        <w:lastRenderedPageBreak/>
        <w:t xml:space="preserve">evaluation of their </w:t>
      </w:r>
      <w:proofErr w:type="spellStart"/>
      <w:r w:rsidRPr="005F30AE">
        <w:rPr>
          <w:rFonts w:ascii="Times New Roman" w:eastAsia="Times New Roman" w:hAnsi="Times New Roman" w:cs="Times New Roman"/>
          <w:sz w:val="24"/>
          <w:szCs w:val="24"/>
        </w:rPr>
        <w:t>p</w:t>
      </w:r>
      <w:r w:rsidRPr="005F30AE">
        <w:rPr>
          <w:rFonts w:ascii="Times New Roman" w:eastAsia="Times New Roman" w:hAnsi="Times New Roman" w:cs="Times New Roman"/>
          <w:i/>
          <w:iCs/>
          <w:sz w:val="24"/>
          <w:szCs w:val="24"/>
        </w:rPr>
        <w:t>K</w:t>
      </w:r>
      <w:r w:rsidRPr="005F30AE">
        <w:rPr>
          <w:rFonts w:ascii="Times New Roman" w:eastAsia="Times New Roman" w:hAnsi="Times New Roman" w:cs="Times New Roman"/>
          <w:sz w:val="24"/>
          <w:szCs w:val="24"/>
          <w:vertAlign w:val="subscript"/>
        </w:rPr>
        <w:t>a</w:t>
      </w:r>
      <w:proofErr w:type="spellEnd"/>
      <w:r w:rsidRPr="005F30AE">
        <w:rPr>
          <w:rFonts w:ascii="Times New Roman" w:eastAsia="Times New Roman" w:hAnsi="Times New Roman" w:cs="Times New Roman"/>
          <w:sz w:val="24"/>
          <w:szCs w:val="24"/>
        </w:rPr>
        <w:t xml:space="preserve"> values and other properties presents a simple test case for comparison with the results of the B and C oxyacid calculations.</w:t>
      </w:r>
    </w:p>
    <w:p w:rsidR="005F30AE" w:rsidRPr="005F30AE" w:rsidRDefault="005F30AE" w:rsidP="005F30AE">
      <w:pPr>
        <w:spacing w:before="100" w:beforeAutospacing="1" w:after="100" w:afterAutospacing="1" w:line="240" w:lineRule="auto"/>
        <w:rPr>
          <w:rFonts w:ascii="Times New Roman" w:eastAsia="Times New Roman" w:hAnsi="Times New Roman" w:cs="Times New Roman"/>
          <w:sz w:val="24"/>
          <w:szCs w:val="24"/>
        </w:rPr>
      </w:pPr>
      <w:r w:rsidRPr="005F30AE">
        <w:rPr>
          <w:rFonts w:ascii="Times New Roman" w:eastAsia="Times New Roman" w:hAnsi="Times New Roman" w:cs="Times New Roman"/>
          <w:sz w:val="24"/>
          <w:szCs w:val="24"/>
        </w:rPr>
        <w:t xml:space="preserve">For B and C </w:t>
      </w:r>
      <w:proofErr w:type="spellStart"/>
      <w:r w:rsidRPr="005F30AE">
        <w:rPr>
          <w:rFonts w:ascii="Times New Roman" w:eastAsia="Times New Roman" w:hAnsi="Times New Roman" w:cs="Times New Roman"/>
          <w:sz w:val="24"/>
          <w:szCs w:val="24"/>
        </w:rPr>
        <w:t>oxyacids</w:t>
      </w:r>
      <w:proofErr w:type="spellEnd"/>
      <w:r w:rsidRPr="005F30AE">
        <w:rPr>
          <w:rFonts w:ascii="Times New Roman" w:eastAsia="Times New Roman" w:hAnsi="Times New Roman" w:cs="Times New Roman"/>
          <w:sz w:val="24"/>
          <w:szCs w:val="24"/>
        </w:rPr>
        <w:t xml:space="preserve"> the acid dissociation process is more complicated, with changes in coordination number taking place during the overall process. Acid dissociation equilibrium constants have been accurately measured for the B, C and most of the N </w:t>
      </w:r>
      <w:proofErr w:type="spellStart"/>
      <w:r w:rsidRPr="005F30AE">
        <w:rPr>
          <w:rFonts w:ascii="Times New Roman" w:eastAsia="Times New Roman" w:hAnsi="Times New Roman" w:cs="Times New Roman"/>
          <w:sz w:val="24"/>
          <w:szCs w:val="24"/>
        </w:rPr>
        <w:t>oxyacids</w:t>
      </w:r>
      <w:proofErr w:type="spellEnd"/>
      <w:r w:rsidRPr="005F30AE">
        <w:rPr>
          <w:rFonts w:ascii="Times New Roman" w:eastAsia="Times New Roman" w:hAnsi="Times New Roman" w:cs="Times New Roman"/>
          <w:sz w:val="24"/>
          <w:szCs w:val="24"/>
        </w:rPr>
        <w:t xml:space="preserve"> under accessible conditions of temperature, pressure and ionic strength (Morel 1983, Park et al 1998). However, there is still a need to establish the microscopic basis for the observed trends in acidity associated with these variables, which is only possible if accurate methods for predicting their acidities from first principles are available.</w:t>
      </w:r>
    </w:p>
    <w:p w:rsidR="005F30AE" w:rsidRPr="005F30AE" w:rsidRDefault="005F30AE" w:rsidP="005F30AE">
      <w:pPr>
        <w:spacing w:before="100" w:beforeAutospacing="1" w:after="100" w:afterAutospacing="1" w:line="240" w:lineRule="auto"/>
        <w:rPr>
          <w:rFonts w:ascii="Times New Roman" w:eastAsia="Times New Roman" w:hAnsi="Times New Roman" w:cs="Times New Roman"/>
          <w:sz w:val="24"/>
          <w:szCs w:val="24"/>
        </w:rPr>
      </w:pPr>
      <w:r w:rsidRPr="005F30AE">
        <w:rPr>
          <w:rFonts w:ascii="Times New Roman" w:eastAsia="Times New Roman" w:hAnsi="Times New Roman" w:cs="Times New Roman"/>
          <w:sz w:val="24"/>
          <w:szCs w:val="24"/>
        </w:rPr>
        <w:t xml:space="preserve">It is well known that some acids in aqueous solution dissociate in the simple way suggested by the equation </w:t>
      </w:r>
    </w:p>
    <w:p w:rsidR="005F30AE" w:rsidRPr="005F30AE" w:rsidRDefault="005F30AE" w:rsidP="005F30AE">
      <w:pPr>
        <w:spacing w:after="0" w:line="240" w:lineRule="auto"/>
        <w:rPr>
          <w:rFonts w:ascii="Times New Roman" w:eastAsia="Times New Roman" w:hAnsi="Times New Roman" w:cs="Times New Roman"/>
          <w:sz w:val="24"/>
          <w:szCs w:val="24"/>
        </w:rPr>
      </w:pPr>
      <w:r w:rsidRPr="005F30AE">
        <w:rPr>
          <w:rFonts w:ascii="Times New Roman" w:eastAsia="Times New Roman" w:hAnsi="Times New Roman" w:cs="Times New Roman"/>
          <w:sz w:val="24"/>
          <w:szCs w:val="24"/>
        </w:rPr>
        <w:t>As noted by Liptak and Shields (2001), other apparently equivalent reactions involving water as a reactant and H</w:t>
      </w:r>
      <w:r w:rsidRPr="005F30AE">
        <w:rPr>
          <w:rFonts w:ascii="Times New Roman" w:eastAsia="Times New Roman" w:hAnsi="Times New Roman" w:cs="Times New Roman"/>
          <w:sz w:val="24"/>
          <w:szCs w:val="24"/>
          <w:vertAlign w:val="subscript"/>
        </w:rPr>
        <w:t>3</w:t>
      </w:r>
      <w:r w:rsidRPr="005F30AE">
        <w:rPr>
          <w:rFonts w:ascii="Times New Roman" w:eastAsia="Times New Roman" w:hAnsi="Times New Roman" w:cs="Times New Roman"/>
          <w:sz w:val="24"/>
          <w:szCs w:val="24"/>
        </w:rPr>
        <w:t>O</w:t>
      </w:r>
      <w:r w:rsidRPr="005F30AE">
        <w:rPr>
          <w:rFonts w:ascii="Times New Roman" w:eastAsia="Times New Roman" w:hAnsi="Times New Roman" w:cs="Times New Roman"/>
          <w:sz w:val="24"/>
          <w:szCs w:val="24"/>
          <w:vertAlign w:val="superscript"/>
        </w:rPr>
        <w:t>+</w:t>
      </w:r>
      <w:r w:rsidRPr="005F30AE">
        <w:rPr>
          <w:rFonts w:ascii="Times New Roman" w:eastAsia="Times New Roman" w:hAnsi="Times New Roman" w:cs="Times New Roman"/>
          <w:sz w:val="24"/>
          <w:szCs w:val="24"/>
        </w:rPr>
        <w:t xml:space="preserve"> as a product do not seem to work as well in the calculation of </w:t>
      </w:r>
      <w:proofErr w:type="spellStart"/>
      <w:r w:rsidRPr="005F30AE">
        <w:rPr>
          <w:rFonts w:ascii="Times New Roman" w:eastAsia="Times New Roman" w:hAnsi="Times New Roman" w:cs="Times New Roman"/>
          <w:sz w:val="24"/>
          <w:szCs w:val="24"/>
        </w:rPr>
        <w:t>p</w:t>
      </w:r>
      <w:r w:rsidRPr="005F30AE">
        <w:rPr>
          <w:rFonts w:ascii="Times New Roman" w:eastAsia="Times New Roman" w:hAnsi="Times New Roman" w:cs="Times New Roman"/>
          <w:i/>
          <w:iCs/>
          <w:sz w:val="24"/>
          <w:szCs w:val="24"/>
        </w:rPr>
        <w:t>K</w:t>
      </w:r>
      <w:r w:rsidRPr="005F30AE">
        <w:rPr>
          <w:rFonts w:ascii="Times New Roman" w:eastAsia="Times New Roman" w:hAnsi="Times New Roman" w:cs="Times New Roman"/>
          <w:sz w:val="24"/>
          <w:szCs w:val="24"/>
          <w:vertAlign w:val="subscript"/>
        </w:rPr>
        <w:t>a</w:t>
      </w:r>
      <w:proofErr w:type="spellEnd"/>
      <w:r w:rsidRPr="005F30AE">
        <w:rPr>
          <w:rFonts w:ascii="Times New Roman" w:eastAsia="Times New Roman" w:hAnsi="Times New Roman" w:cs="Times New Roman"/>
          <w:sz w:val="24"/>
          <w:szCs w:val="24"/>
        </w:rPr>
        <w:t xml:space="preserve"> values. </w:t>
      </w:r>
      <w:proofErr w:type="spellStart"/>
      <w:r w:rsidRPr="005F30AE">
        <w:rPr>
          <w:rFonts w:ascii="Times New Roman" w:eastAsia="Times New Roman" w:hAnsi="Times New Roman" w:cs="Times New Roman"/>
          <w:sz w:val="24"/>
          <w:szCs w:val="24"/>
        </w:rPr>
        <w:t>Pliego</w:t>
      </w:r>
      <w:proofErr w:type="spellEnd"/>
      <w:r w:rsidRPr="005F30AE">
        <w:rPr>
          <w:rFonts w:ascii="Times New Roman" w:eastAsia="Times New Roman" w:hAnsi="Times New Roman" w:cs="Times New Roman"/>
          <w:sz w:val="24"/>
          <w:szCs w:val="24"/>
        </w:rPr>
        <w:t xml:space="preserve"> (2003) has discussed the possible reasons for this failure, but controversy about the proper theoretical approach continues (da Silva et al., 2003). While accurate determination of the various contributions to the free energy can be difficult for Eqn. 1, particularly the hydration contributions to the free energy, the identities of the reactants and products are at least well defined. Can we extend this analysis to cases in which the identity of the acidic species is problematic? For example, we might reasonably write the acid dissociation reaction for nitric acid as since there is solid evidence for the existence in aqueous solution (in different pH ranges) for both HNO</w:t>
      </w:r>
      <w:r w:rsidRPr="005F30AE">
        <w:rPr>
          <w:rFonts w:ascii="Times New Roman" w:eastAsia="Times New Roman" w:hAnsi="Times New Roman" w:cs="Times New Roman"/>
          <w:sz w:val="24"/>
          <w:szCs w:val="24"/>
          <w:vertAlign w:val="subscript"/>
        </w:rPr>
        <w:t>3</w:t>
      </w:r>
      <w:r w:rsidRPr="005F30AE">
        <w:rPr>
          <w:rFonts w:ascii="Times New Roman" w:eastAsia="Times New Roman" w:hAnsi="Times New Roman" w:cs="Times New Roman"/>
          <w:sz w:val="24"/>
          <w:szCs w:val="24"/>
        </w:rPr>
        <w:t xml:space="preserve"> and NO</w:t>
      </w:r>
      <w:r w:rsidRPr="005F30AE">
        <w:rPr>
          <w:rFonts w:ascii="Times New Roman" w:eastAsia="Times New Roman" w:hAnsi="Times New Roman" w:cs="Times New Roman"/>
          <w:sz w:val="24"/>
          <w:szCs w:val="24"/>
          <w:vertAlign w:val="subscript"/>
        </w:rPr>
        <w:t>3</w:t>
      </w:r>
      <w:r w:rsidRPr="005F30AE">
        <w:rPr>
          <w:rFonts w:ascii="Times New Roman" w:eastAsia="Times New Roman" w:hAnsi="Times New Roman" w:cs="Times New Roman"/>
          <w:sz w:val="24"/>
          <w:szCs w:val="24"/>
          <w:vertAlign w:val="superscript"/>
        </w:rPr>
        <w:t>−</w:t>
      </w:r>
      <w:r w:rsidRPr="005F30AE">
        <w:rPr>
          <w:rFonts w:ascii="Times New Roman" w:eastAsia="Times New Roman" w:hAnsi="Times New Roman" w:cs="Times New Roman"/>
          <w:sz w:val="24"/>
          <w:szCs w:val="24"/>
        </w:rPr>
        <w:t>. But for “carbonic acid,” it is well known from gas-phase calculations that the H</w:t>
      </w:r>
      <w:r w:rsidRPr="005F30AE">
        <w:rPr>
          <w:rFonts w:ascii="Times New Roman" w:eastAsia="Times New Roman" w:hAnsi="Times New Roman" w:cs="Times New Roman"/>
          <w:sz w:val="24"/>
          <w:szCs w:val="24"/>
          <w:vertAlign w:val="subscript"/>
        </w:rPr>
        <w:t>2</w:t>
      </w:r>
      <w:r w:rsidRPr="005F30AE">
        <w:rPr>
          <w:rFonts w:ascii="Times New Roman" w:eastAsia="Times New Roman" w:hAnsi="Times New Roman" w:cs="Times New Roman"/>
          <w:sz w:val="24"/>
          <w:szCs w:val="24"/>
        </w:rPr>
        <w:t>CO</w:t>
      </w:r>
      <w:r w:rsidRPr="005F30AE">
        <w:rPr>
          <w:rFonts w:ascii="Times New Roman" w:eastAsia="Times New Roman" w:hAnsi="Times New Roman" w:cs="Times New Roman"/>
          <w:sz w:val="24"/>
          <w:szCs w:val="24"/>
          <w:vertAlign w:val="subscript"/>
        </w:rPr>
        <w:t>3</w:t>
      </w:r>
      <w:r w:rsidRPr="005F30AE">
        <w:rPr>
          <w:rFonts w:ascii="Times New Roman" w:eastAsia="Times New Roman" w:hAnsi="Times New Roman" w:cs="Times New Roman"/>
          <w:sz w:val="24"/>
          <w:szCs w:val="24"/>
        </w:rPr>
        <w:t xml:space="preserve"> species has very limited equilibrium stability (e.g., Wight and Boldyrev 1995, </w:t>
      </w:r>
      <w:proofErr w:type="spellStart"/>
      <w:r w:rsidRPr="005F30AE">
        <w:rPr>
          <w:rFonts w:ascii="Times New Roman" w:eastAsia="Times New Roman" w:hAnsi="Times New Roman" w:cs="Times New Roman"/>
          <w:sz w:val="24"/>
          <w:szCs w:val="24"/>
        </w:rPr>
        <w:t>Liedl</w:t>
      </w:r>
      <w:proofErr w:type="spellEnd"/>
      <w:r w:rsidRPr="005F30AE">
        <w:rPr>
          <w:rFonts w:ascii="Times New Roman" w:eastAsia="Times New Roman" w:hAnsi="Times New Roman" w:cs="Times New Roman"/>
          <w:sz w:val="24"/>
          <w:szCs w:val="24"/>
        </w:rPr>
        <w:t xml:space="preserve"> et al 1997). Thus “CO</w:t>
      </w:r>
      <w:r w:rsidRPr="005F30AE">
        <w:rPr>
          <w:rFonts w:ascii="Times New Roman" w:eastAsia="Times New Roman" w:hAnsi="Times New Roman" w:cs="Times New Roman"/>
          <w:sz w:val="24"/>
          <w:szCs w:val="24"/>
          <w:vertAlign w:val="subscript"/>
        </w:rPr>
        <w:t>2</w:t>
      </w:r>
      <w:r w:rsidRPr="005F30AE">
        <w:rPr>
          <w:rFonts w:ascii="Times New Roman" w:eastAsia="Times New Roman" w:hAnsi="Times New Roman" w:cs="Times New Roman"/>
          <w:sz w:val="24"/>
          <w:szCs w:val="24"/>
        </w:rPr>
        <w:t xml:space="preserve"> + H</w:t>
      </w:r>
      <w:r w:rsidRPr="005F30AE">
        <w:rPr>
          <w:rFonts w:ascii="Times New Roman" w:eastAsia="Times New Roman" w:hAnsi="Times New Roman" w:cs="Times New Roman"/>
          <w:sz w:val="24"/>
          <w:szCs w:val="24"/>
          <w:vertAlign w:val="subscript"/>
        </w:rPr>
        <w:t>2</w:t>
      </w:r>
      <w:r w:rsidRPr="005F30AE">
        <w:rPr>
          <w:rFonts w:ascii="Times New Roman" w:eastAsia="Times New Roman" w:hAnsi="Times New Roman" w:cs="Times New Roman"/>
          <w:sz w:val="24"/>
          <w:szCs w:val="24"/>
        </w:rPr>
        <w:t>O” may well be a better description of the species present in aqueous solution (e.g., Morel 1983). Many sources quote the concentration of actual H</w:t>
      </w:r>
      <w:r w:rsidRPr="005F30AE">
        <w:rPr>
          <w:rFonts w:ascii="Times New Roman" w:eastAsia="Times New Roman" w:hAnsi="Times New Roman" w:cs="Times New Roman"/>
          <w:sz w:val="24"/>
          <w:szCs w:val="24"/>
          <w:vertAlign w:val="subscript"/>
        </w:rPr>
        <w:t>2</w:t>
      </w:r>
      <w:r w:rsidRPr="005F30AE">
        <w:rPr>
          <w:rFonts w:ascii="Times New Roman" w:eastAsia="Times New Roman" w:hAnsi="Times New Roman" w:cs="Times New Roman"/>
          <w:sz w:val="24"/>
          <w:szCs w:val="24"/>
        </w:rPr>
        <w:t>CO</w:t>
      </w:r>
      <w:r w:rsidRPr="005F30AE">
        <w:rPr>
          <w:rFonts w:ascii="Times New Roman" w:eastAsia="Times New Roman" w:hAnsi="Times New Roman" w:cs="Times New Roman"/>
          <w:sz w:val="24"/>
          <w:szCs w:val="24"/>
          <w:vertAlign w:val="subscript"/>
        </w:rPr>
        <w:t>3</w:t>
      </w:r>
      <w:r w:rsidRPr="005F30AE">
        <w:rPr>
          <w:rFonts w:ascii="Times New Roman" w:eastAsia="Times New Roman" w:hAnsi="Times New Roman" w:cs="Times New Roman"/>
          <w:sz w:val="24"/>
          <w:szCs w:val="24"/>
        </w:rPr>
        <w:t xml:space="preserve"> in aqueous “carbonic acid” as a fraction of a percent of the </w:t>
      </w:r>
      <w:proofErr w:type="gramStart"/>
      <w:r w:rsidRPr="005F30AE">
        <w:rPr>
          <w:rFonts w:ascii="Times New Roman" w:eastAsia="Times New Roman" w:hAnsi="Times New Roman" w:cs="Times New Roman"/>
          <w:sz w:val="24"/>
          <w:szCs w:val="24"/>
        </w:rPr>
        <w:t>CO</w:t>
      </w:r>
      <w:r w:rsidRPr="005F30AE">
        <w:rPr>
          <w:rFonts w:ascii="Times New Roman" w:eastAsia="Times New Roman" w:hAnsi="Times New Roman" w:cs="Times New Roman"/>
          <w:sz w:val="24"/>
          <w:szCs w:val="24"/>
          <w:vertAlign w:val="subscript"/>
        </w:rPr>
        <w:t>2</w:t>
      </w:r>
      <w:r w:rsidRPr="005F30AE">
        <w:rPr>
          <w:rFonts w:ascii="Times New Roman" w:eastAsia="Times New Roman" w:hAnsi="Times New Roman" w:cs="Times New Roman"/>
          <w:sz w:val="24"/>
          <w:szCs w:val="24"/>
        </w:rPr>
        <w:t>(</w:t>
      </w:r>
      <w:proofErr w:type="spellStart"/>
      <w:proofErr w:type="gramEnd"/>
      <w:r w:rsidRPr="005F30AE">
        <w:rPr>
          <w:rFonts w:ascii="Times New Roman" w:eastAsia="Times New Roman" w:hAnsi="Times New Roman" w:cs="Times New Roman"/>
          <w:sz w:val="24"/>
          <w:szCs w:val="24"/>
        </w:rPr>
        <w:t>aq</w:t>
      </w:r>
      <w:proofErr w:type="spellEnd"/>
      <w:r w:rsidRPr="005F30AE">
        <w:rPr>
          <w:rFonts w:ascii="Times New Roman" w:eastAsia="Times New Roman" w:hAnsi="Times New Roman" w:cs="Times New Roman"/>
          <w:sz w:val="24"/>
          <w:szCs w:val="24"/>
        </w:rPr>
        <w:t xml:space="preserve">), e.g., Morel (1983). If we wish to calculate the </w:t>
      </w:r>
      <w:proofErr w:type="spellStart"/>
      <w:r w:rsidRPr="005F30AE">
        <w:rPr>
          <w:rFonts w:ascii="Times New Roman" w:eastAsia="Times New Roman" w:hAnsi="Times New Roman" w:cs="Times New Roman"/>
          <w:sz w:val="24"/>
          <w:szCs w:val="24"/>
        </w:rPr>
        <w:t>p</w:t>
      </w:r>
      <w:r w:rsidRPr="005F30AE">
        <w:rPr>
          <w:rFonts w:ascii="Times New Roman" w:eastAsia="Times New Roman" w:hAnsi="Times New Roman" w:cs="Times New Roman"/>
          <w:i/>
          <w:iCs/>
          <w:sz w:val="24"/>
          <w:szCs w:val="24"/>
        </w:rPr>
        <w:t>K</w:t>
      </w:r>
      <w:r w:rsidRPr="005F30AE">
        <w:rPr>
          <w:rFonts w:ascii="Times New Roman" w:eastAsia="Times New Roman" w:hAnsi="Times New Roman" w:cs="Times New Roman"/>
          <w:sz w:val="24"/>
          <w:szCs w:val="24"/>
          <w:vertAlign w:val="subscript"/>
        </w:rPr>
        <w:t>a</w:t>
      </w:r>
      <w:proofErr w:type="spellEnd"/>
      <w:r w:rsidRPr="005F30AE">
        <w:rPr>
          <w:rFonts w:ascii="Times New Roman" w:eastAsia="Times New Roman" w:hAnsi="Times New Roman" w:cs="Times New Roman"/>
          <w:sz w:val="24"/>
          <w:szCs w:val="24"/>
        </w:rPr>
        <w:t xml:space="preserve"> of carbonic acid, how should we then represent the reactant species? If we write its acid dissociation reaction as </w:t>
      </w:r>
    </w:p>
    <w:p w:rsidR="005F30AE" w:rsidRPr="005F30AE" w:rsidRDefault="005F30AE" w:rsidP="005F30AE">
      <w:pPr>
        <w:spacing w:before="100" w:beforeAutospacing="1" w:after="100" w:afterAutospacing="1" w:line="240" w:lineRule="auto"/>
        <w:rPr>
          <w:rFonts w:ascii="Times New Roman" w:eastAsia="Times New Roman" w:hAnsi="Times New Roman" w:cs="Times New Roman"/>
          <w:sz w:val="24"/>
          <w:szCs w:val="24"/>
        </w:rPr>
      </w:pPr>
      <w:r w:rsidRPr="005F30AE">
        <w:rPr>
          <w:rFonts w:ascii="Times New Roman" w:eastAsia="Times New Roman" w:hAnsi="Times New Roman" w:cs="Times New Roman"/>
          <w:sz w:val="24"/>
          <w:szCs w:val="24"/>
        </w:rPr>
        <w:t>exactly what atomistic structure are we envisioning for the reactant?</w:t>
      </w:r>
    </w:p>
    <w:p w:rsidR="005F30AE" w:rsidRPr="005F30AE" w:rsidRDefault="005F30AE" w:rsidP="005F30AE">
      <w:pPr>
        <w:spacing w:before="100" w:beforeAutospacing="1" w:after="100" w:afterAutospacing="1" w:line="240" w:lineRule="auto"/>
        <w:rPr>
          <w:rFonts w:ascii="Times New Roman" w:eastAsia="Times New Roman" w:hAnsi="Times New Roman" w:cs="Times New Roman"/>
          <w:sz w:val="24"/>
          <w:szCs w:val="24"/>
        </w:rPr>
      </w:pPr>
      <w:r w:rsidRPr="005F30AE">
        <w:rPr>
          <w:rFonts w:ascii="Times New Roman" w:eastAsia="Times New Roman" w:hAnsi="Times New Roman" w:cs="Times New Roman"/>
          <w:sz w:val="24"/>
          <w:szCs w:val="24"/>
        </w:rPr>
        <w:t>Similarly, NMR spectral evidence indicates that the borate species present in basic solutions is in fact four-coordinate B(OH)</w:t>
      </w:r>
      <w:r w:rsidRPr="005F30AE">
        <w:rPr>
          <w:rFonts w:ascii="Times New Roman" w:eastAsia="Times New Roman" w:hAnsi="Times New Roman" w:cs="Times New Roman"/>
          <w:sz w:val="24"/>
          <w:szCs w:val="24"/>
          <w:vertAlign w:val="subscript"/>
        </w:rPr>
        <w:t>4</w:t>
      </w:r>
      <w:r w:rsidRPr="005F30AE">
        <w:rPr>
          <w:rFonts w:ascii="Times New Roman" w:eastAsia="Times New Roman" w:hAnsi="Times New Roman" w:cs="Times New Roman"/>
          <w:sz w:val="24"/>
          <w:szCs w:val="24"/>
          <w:vertAlign w:val="superscript"/>
        </w:rPr>
        <w:t>−</w:t>
      </w:r>
      <w:r w:rsidRPr="005F30AE">
        <w:rPr>
          <w:rFonts w:ascii="Times New Roman" w:eastAsia="Times New Roman" w:hAnsi="Times New Roman" w:cs="Times New Roman"/>
          <w:sz w:val="24"/>
          <w:szCs w:val="24"/>
        </w:rPr>
        <w:t>, which is formed by the reaction of the neutral boric acid species B(OH)</w:t>
      </w:r>
      <w:r w:rsidRPr="005F30AE">
        <w:rPr>
          <w:rFonts w:ascii="Times New Roman" w:eastAsia="Times New Roman" w:hAnsi="Times New Roman" w:cs="Times New Roman"/>
          <w:sz w:val="24"/>
          <w:szCs w:val="24"/>
          <w:vertAlign w:val="subscript"/>
        </w:rPr>
        <w:t>3</w:t>
      </w:r>
      <w:r w:rsidRPr="005F30AE">
        <w:rPr>
          <w:rFonts w:ascii="Times New Roman" w:eastAsia="Times New Roman" w:hAnsi="Times New Roman" w:cs="Times New Roman"/>
          <w:sz w:val="24"/>
          <w:szCs w:val="24"/>
        </w:rPr>
        <w:t xml:space="preserve"> with water (Smith and Wiersma, 1972). If the reaction for this process is written as </w:t>
      </w:r>
    </w:p>
    <w:p w:rsidR="005F30AE" w:rsidRPr="005F30AE" w:rsidRDefault="005F30AE" w:rsidP="005F30AE">
      <w:pPr>
        <w:spacing w:before="100" w:beforeAutospacing="1" w:after="100" w:afterAutospacing="1" w:line="240" w:lineRule="auto"/>
        <w:rPr>
          <w:rFonts w:ascii="Times New Roman" w:eastAsia="Times New Roman" w:hAnsi="Times New Roman" w:cs="Times New Roman"/>
          <w:sz w:val="24"/>
          <w:szCs w:val="24"/>
        </w:rPr>
      </w:pPr>
      <w:r w:rsidRPr="005F30AE">
        <w:rPr>
          <w:rFonts w:ascii="Times New Roman" w:eastAsia="Times New Roman" w:hAnsi="Times New Roman" w:cs="Times New Roman"/>
          <w:sz w:val="24"/>
          <w:szCs w:val="24"/>
        </w:rPr>
        <w:t>exactly what is meant by our expression for the reactant species?</w:t>
      </w:r>
    </w:p>
    <w:p w:rsidR="005F30AE" w:rsidRPr="005F30AE" w:rsidRDefault="005F30AE" w:rsidP="005F30AE">
      <w:pPr>
        <w:spacing w:before="100" w:beforeAutospacing="1" w:after="100" w:afterAutospacing="1" w:line="240" w:lineRule="auto"/>
        <w:rPr>
          <w:rFonts w:ascii="Times New Roman" w:eastAsia="Times New Roman" w:hAnsi="Times New Roman" w:cs="Times New Roman"/>
          <w:sz w:val="24"/>
          <w:szCs w:val="24"/>
        </w:rPr>
      </w:pPr>
      <w:r w:rsidRPr="005F30AE">
        <w:rPr>
          <w:rFonts w:ascii="Times New Roman" w:eastAsia="Times New Roman" w:hAnsi="Times New Roman" w:cs="Times New Roman"/>
          <w:sz w:val="24"/>
          <w:szCs w:val="24"/>
        </w:rPr>
        <w:t xml:space="preserve">Can we define structures and properties for each of these reactants and can we do so </w:t>
      </w:r>
      <w:proofErr w:type="gramStart"/>
      <w:r w:rsidRPr="005F30AE">
        <w:rPr>
          <w:rFonts w:ascii="Times New Roman" w:eastAsia="Times New Roman" w:hAnsi="Times New Roman" w:cs="Times New Roman"/>
          <w:sz w:val="24"/>
          <w:szCs w:val="24"/>
        </w:rPr>
        <w:t>using</w:t>
      </w:r>
      <w:proofErr w:type="gramEnd"/>
      <w:r w:rsidRPr="005F30AE">
        <w:rPr>
          <w:rFonts w:ascii="Times New Roman" w:eastAsia="Times New Roman" w:hAnsi="Times New Roman" w:cs="Times New Roman"/>
          <w:sz w:val="24"/>
          <w:szCs w:val="24"/>
        </w:rPr>
        <w:t xml:space="preserve"> relatively small numbers of atoms so that high-level quantum methods can be used to calculate their properties? Or do we need to explicitly consider many molecules of the solvent to define the real configurations of the system? This question is illustrated in Figure 1 by two different representations of B(OH)</w:t>
      </w:r>
      <w:r w:rsidRPr="005F30AE">
        <w:rPr>
          <w:rFonts w:ascii="Times New Roman" w:eastAsia="Times New Roman" w:hAnsi="Times New Roman" w:cs="Times New Roman"/>
          <w:sz w:val="24"/>
          <w:szCs w:val="24"/>
          <w:vertAlign w:val="subscript"/>
        </w:rPr>
        <w:t>3</w:t>
      </w:r>
      <w:r w:rsidRPr="005F30AE">
        <w:rPr>
          <w:rFonts w:ascii="Times New Roman" w:eastAsia="Times New Roman" w:hAnsi="Times New Roman" w:cs="Times New Roman"/>
          <w:sz w:val="24"/>
          <w:szCs w:val="24"/>
        </w:rPr>
        <w:t xml:space="preserve"> in aqueous solution: (a) B(OH)</w:t>
      </w:r>
      <w:r w:rsidRPr="005F30AE">
        <w:rPr>
          <w:rFonts w:ascii="Times New Roman" w:eastAsia="Times New Roman" w:hAnsi="Times New Roman" w:cs="Times New Roman"/>
          <w:sz w:val="24"/>
          <w:szCs w:val="24"/>
          <w:vertAlign w:val="subscript"/>
        </w:rPr>
        <w:t>3</w:t>
      </w:r>
      <w:proofErr w:type="gramStart"/>
      <w:r w:rsidRPr="005F30AE">
        <w:rPr>
          <w:rFonts w:ascii="Times New Roman" w:eastAsia="Times New Roman" w:hAnsi="Times New Roman" w:cs="Times New Roman"/>
          <w:sz w:val="24"/>
          <w:szCs w:val="24"/>
        </w:rPr>
        <w:t>. .</w:t>
      </w:r>
      <w:proofErr w:type="gramEnd"/>
      <w:r w:rsidRPr="005F30AE">
        <w:rPr>
          <w:rFonts w:ascii="Times New Roman" w:eastAsia="Times New Roman" w:hAnsi="Times New Roman" w:cs="Times New Roman"/>
          <w:sz w:val="24"/>
          <w:szCs w:val="24"/>
        </w:rPr>
        <w:t> . H</w:t>
      </w:r>
      <w:r w:rsidRPr="005F30AE">
        <w:rPr>
          <w:rFonts w:ascii="Times New Roman" w:eastAsia="Times New Roman" w:hAnsi="Times New Roman" w:cs="Times New Roman"/>
          <w:sz w:val="24"/>
          <w:szCs w:val="24"/>
          <w:vertAlign w:val="subscript"/>
        </w:rPr>
        <w:t>2</w:t>
      </w:r>
      <w:r w:rsidRPr="005F30AE">
        <w:rPr>
          <w:rFonts w:ascii="Times New Roman" w:eastAsia="Times New Roman" w:hAnsi="Times New Roman" w:cs="Times New Roman"/>
          <w:sz w:val="24"/>
          <w:szCs w:val="24"/>
        </w:rPr>
        <w:t>O, a small cluster which can be studied at a very accurate quantum mechanical level and (b) B(OH)</w:t>
      </w:r>
      <w:r w:rsidRPr="005F30AE">
        <w:rPr>
          <w:rFonts w:ascii="Times New Roman" w:eastAsia="Times New Roman" w:hAnsi="Times New Roman" w:cs="Times New Roman"/>
          <w:sz w:val="24"/>
          <w:szCs w:val="24"/>
          <w:vertAlign w:val="subscript"/>
        </w:rPr>
        <w:t>3</w:t>
      </w:r>
      <w:proofErr w:type="gramStart"/>
      <w:r w:rsidRPr="005F30AE">
        <w:rPr>
          <w:rFonts w:ascii="Times New Roman" w:eastAsia="Times New Roman" w:hAnsi="Times New Roman" w:cs="Times New Roman"/>
          <w:sz w:val="24"/>
          <w:szCs w:val="24"/>
        </w:rPr>
        <w:t>. .</w:t>
      </w:r>
      <w:proofErr w:type="gramEnd"/>
      <w:r w:rsidRPr="005F30AE">
        <w:rPr>
          <w:rFonts w:ascii="Times New Roman" w:eastAsia="Times New Roman" w:hAnsi="Times New Roman" w:cs="Times New Roman"/>
          <w:sz w:val="24"/>
          <w:szCs w:val="24"/>
        </w:rPr>
        <w:t> . 30H</w:t>
      </w:r>
      <w:r w:rsidRPr="005F30AE">
        <w:rPr>
          <w:rFonts w:ascii="Times New Roman" w:eastAsia="Times New Roman" w:hAnsi="Times New Roman" w:cs="Times New Roman"/>
          <w:sz w:val="24"/>
          <w:szCs w:val="24"/>
          <w:vertAlign w:val="subscript"/>
        </w:rPr>
        <w:t>2</w:t>
      </w:r>
      <w:r w:rsidRPr="005F30AE">
        <w:rPr>
          <w:rFonts w:ascii="Times New Roman" w:eastAsia="Times New Roman" w:hAnsi="Times New Roman" w:cs="Times New Roman"/>
          <w:sz w:val="24"/>
          <w:szCs w:val="24"/>
        </w:rPr>
        <w:t>O, for which a highly accurate calculation is not presently feasible (since such calculations scale with the fifth or higher power of the number of orbitals). We can, however, examine the extent to which the small cluster, B(OH)</w:t>
      </w:r>
      <w:r w:rsidRPr="005F30AE">
        <w:rPr>
          <w:rFonts w:ascii="Times New Roman" w:eastAsia="Times New Roman" w:hAnsi="Times New Roman" w:cs="Times New Roman"/>
          <w:sz w:val="24"/>
          <w:szCs w:val="24"/>
          <w:vertAlign w:val="subscript"/>
        </w:rPr>
        <w:t>3</w:t>
      </w:r>
      <w:proofErr w:type="gramStart"/>
      <w:r w:rsidRPr="005F30AE">
        <w:rPr>
          <w:rFonts w:ascii="Times New Roman" w:eastAsia="Times New Roman" w:hAnsi="Times New Roman" w:cs="Times New Roman"/>
          <w:sz w:val="24"/>
          <w:szCs w:val="24"/>
        </w:rPr>
        <w:t>. .</w:t>
      </w:r>
      <w:proofErr w:type="gramEnd"/>
      <w:r w:rsidRPr="005F30AE">
        <w:rPr>
          <w:rFonts w:ascii="Times New Roman" w:eastAsia="Times New Roman" w:hAnsi="Times New Roman" w:cs="Times New Roman"/>
          <w:sz w:val="24"/>
          <w:szCs w:val="24"/>
        </w:rPr>
        <w:t> . H</w:t>
      </w:r>
      <w:r w:rsidRPr="005F30AE">
        <w:rPr>
          <w:rFonts w:ascii="Times New Roman" w:eastAsia="Times New Roman" w:hAnsi="Times New Roman" w:cs="Times New Roman"/>
          <w:sz w:val="24"/>
          <w:szCs w:val="24"/>
          <w:vertAlign w:val="subscript"/>
        </w:rPr>
        <w:t>2</w:t>
      </w:r>
      <w:r w:rsidRPr="005F30AE">
        <w:rPr>
          <w:rFonts w:ascii="Times New Roman" w:eastAsia="Times New Roman" w:hAnsi="Times New Roman" w:cs="Times New Roman"/>
          <w:sz w:val="24"/>
          <w:szCs w:val="24"/>
        </w:rPr>
        <w:t>O, retains its structure within the larger B(OH)</w:t>
      </w:r>
      <w:r w:rsidRPr="005F30AE">
        <w:rPr>
          <w:rFonts w:ascii="Times New Roman" w:eastAsia="Times New Roman" w:hAnsi="Times New Roman" w:cs="Times New Roman"/>
          <w:sz w:val="24"/>
          <w:szCs w:val="24"/>
          <w:vertAlign w:val="subscript"/>
        </w:rPr>
        <w:t>3</w:t>
      </w:r>
      <w:proofErr w:type="gramStart"/>
      <w:r w:rsidRPr="005F30AE">
        <w:rPr>
          <w:rFonts w:ascii="Times New Roman" w:eastAsia="Times New Roman" w:hAnsi="Times New Roman" w:cs="Times New Roman"/>
          <w:sz w:val="24"/>
          <w:szCs w:val="24"/>
        </w:rPr>
        <w:t>. .</w:t>
      </w:r>
      <w:proofErr w:type="gramEnd"/>
      <w:r w:rsidRPr="005F30AE">
        <w:rPr>
          <w:rFonts w:ascii="Times New Roman" w:eastAsia="Times New Roman" w:hAnsi="Times New Roman" w:cs="Times New Roman"/>
          <w:sz w:val="24"/>
          <w:szCs w:val="24"/>
        </w:rPr>
        <w:t> . 30H</w:t>
      </w:r>
      <w:r w:rsidRPr="005F30AE">
        <w:rPr>
          <w:rFonts w:ascii="Times New Roman" w:eastAsia="Times New Roman" w:hAnsi="Times New Roman" w:cs="Times New Roman"/>
          <w:sz w:val="24"/>
          <w:szCs w:val="24"/>
          <w:vertAlign w:val="subscript"/>
        </w:rPr>
        <w:t>2</w:t>
      </w:r>
      <w:r w:rsidRPr="005F30AE">
        <w:rPr>
          <w:rFonts w:ascii="Times New Roman" w:eastAsia="Times New Roman" w:hAnsi="Times New Roman" w:cs="Times New Roman"/>
          <w:sz w:val="24"/>
          <w:szCs w:val="24"/>
        </w:rPr>
        <w:t>O cluster. For example, if the geometry of B(OH)</w:t>
      </w:r>
      <w:r w:rsidRPr="005F30AE">
        <w:rPr>
          <w:rFonts w:ascii="Times New Roman" w:eastAsia="Times New Roman" w:hAnsi="Times New Roman" w:cs="Times New Roman"/>
          <w:sz w:val="24"/>
          <w:szCs w:val="24"/>
          <w:vertAlign w:val="subscript"/>
        </w:rPr>
        <w:t>3</w:t>
      </w:r>
      <w:proofErr w:type="gramStart"/>
      <w:r w:rsidRPr="005F30AE">
        <w:rPr>
          <w:rFonts w:ascii="Times New Roman" w:eastAsia="Times New Roman" w:hAnsi="Times New Roman" w:cs="Times New Roman"/>
          <w:sz w:val="24"/>
          <w:szCs w:val="24"/>
        </w:rPr>
        <w:t>. .</w:t>
      </w:r>
      <w:proofErr w:type="gramEnd"/>
      <w:r w:rsidRPr="005F30AE">
        <w:rPr>
          <w:rFonts w:ascii="Times New Roman" w:eastAsia="Times New Roman" w:hAnsi="Times New Roman" w:cs="Times New Roman"/>
          <w:sz w:val="24"/>
          <w:szCs w:val="24"/>
        </w:rPr>
        <w:t> . H</w:t>
      </w:r>
      <w:r w:rsidRPr="005F30AE">
        <w:rPr>
          <w:rFonts w:ascii="Times New Roman" w:eastAsia="Times New Roman" w:hAnsi="Times New Roman" w:cs="Times New Roman"/>
          <w:sz w:val="24"/>
          <w:szCs w:val="24"/>
          <w:vertAlign w:val="subscript"/>
        </w:rPr>
        <w:t>2</w:t>
      </w:r>
      <w:r w:rsidRPr="005F30AE">
        <w:rPr>
          <w:rFonts w:ascii="Times New Roman" w:eastAsia="Times New Roman" w:hAnsi="Times New Roman" w:cs="Times New Roman"/>
          <w:sz w:val="24"/>
          <w:szCs w:val="24"/>
        </w:rPr>
        <w:t>O is optimized using a doubly polarized triple zeta basis set and the B3LYP method (</w:t>
      </w:r>
      <w:proofErr w:type="spellStart"/>
      <w:r w:rsidRPr="005F30AE">
        <w:rPr>
          <w:rFonts w:ascii="Times New Roman" w:eastAsia="Times New Roman" w:hAnsi="Times New Roman" w:cs="Times New Roman"/>
          <w:sz w:val="24"/>
          <w:szCs w:val="24"/>
        </w:rPr>
        <w:t>Becke</w:t>
      </w:r>
      <w:proofErr w:type="spellEnd"/>
      <w:r w:rsidRPr="005F30AE">
        <w:rPr>
          <w:rFonts w:ascii="Times New Roman" w:eastAsia="Times New Roman" w:hAnsi="Times New Roman" w:cs="Times New Roman"/>
          <w:sz w:val="24"/>
          <w:szCs w:val="24"/>
        </w:rPr>
        <w:t xml:space="preserve">, 1993), as in the CBS-QB3 method (discussed below), the single water molecule has its H </w:t>
      </w:r>
      <w:r w:rsidRPr="005F30AE">
        <w:rPr>
          <w:rFonts w:ascii="Times New Roman" w:eastAsia="Times New Roman" w:hAnsi="Times New Roman" w:cs="Times New Roman"/>
          <w:sz w:val="24"/>
          <w:szCs w:val="24"/>
        </w:rPr>
        <w:lastRenderedPageBreak/>
        <w:t>atoms oriented toward the B(OH)</w:t>
      </w:r>
      <w:r w:rsidRPr="005F30AE">
        <w:rPr>
          <w:rFonts w:ascii="Times New Roman" w:eastAsia="Times New Roman" w:hAnsi="Times New Roman" w:cs="Times New Roman"/>
          <w:sz w:val="24"/>
          <w:szCs w:val="24"/>
          <w:vertAlign w:val="subscript"/>
        </w:rPr>
        <w:t>3</w:t>
      </w:r>
      <w:r w:rsidRPr="005F30AE">
        <w:rPr>
          <w:rFonts w:ascii="Times New Roman" w:eastAsia="Times New Roman" w:hAnsi="Times New Roman" w:cs="Times New Roman"/>
          <w:sz w:val="24"/>
          <w:szCs w:val="24"/>
        </w:rPr>
        <w:t xml:space="preserve"> with a B-</w:t>
      </w:r>
      <w:proofErr w:type="spellStart"/>
      <w:r w:rsidRPr="005F30AE">
        <w:rPr>
          <w:rFonts w:ascii="Times New Roman" w:eastAsia="Times New Roman" w:hAnsi="Times New Roman" w:cs="Times New Roman"/>
          <w:sz w:val="24"/>
          <w:szCs w:val="24"/>
        </w:rPr>
        <w:t>O</w:t>
      </w:r>
      <w:r w:rsidRPr="005F30AE">
        <w:rPr>
          <w:rFonts w:ascii="Times New Roman" w:eastAsia="Times New Roman" w:hAnsi="Times New Roman" w:cs="Times New Roman"/>
          <w:sz w:val="24"/>
          <w:szCs w:val="24"/>
          <w:vertAlign w:val="subscript"/>
        </w:rPr>
        <w:t>water</w:t>
      </w:r>
      <w:proofErr w:type="spellEnd"/>
      <w:r w:rsidRPr="005F30AE">
        <w:rPr>
          <w:rFonts w:ascii="Times New Roman" w:eastAsia="Times New Roman" w:hAnsi="Times New Roman" w:cs="Times New Roman"/>
          <w:sz w:val="24"/>
          <w:szCs w:val="24"/>
        </w:rPr>
        <w:t xml:space="preserve"> distance of </w:t>
      </w:r>
      <w:r w:rsidRPr="005F30AE">
        <w:rPr>
          <w:rFonts w:ascii="Cambria Math" w:eastAsia="Times New Roman" w:hAnsi="Cambria Math" w:cs="Cambria Math"/>
          <w:sz w:val="24"/>
          <w:szCs w:val="24"/>
        </w:rPr>
        <w:t>∼</w:t>
      </w:r>
      <w:r w:rsidRPr="005F30AE">
        <w:rPr>
          <w:rFonts w:ascii="Times New Roman" w:eastAsia="Times New Roman" w:hAnsi="Times New Roman" w:cs="Times New Roman"/>
          <w:sz w:val="24"/>
          <w:szCs w:val="24"/>
        </w:rPr>
        <w:t>3.0 Å (as shown in Fig. 1a). For B(OH)</w:t>
      </w:r>
      <w:r w:rsidRPr="005F30AE">
        <w:rPr>
          <w:rFonts w:ascii="Times New Roman" w:eastAsia="Times New Roman" w:hAnsi="Times New Roman" w:cs="Times New Roman"/>
          <w:sz w:val="24"/>
          <w:szCs w:val="24"/>
          <w:vertAlign w:val="subscript"/>
        </w:rPr>
        <w:t>3</w:t>
      </w:r>
      <w:proofErr w:type="gramStart"/>
      <w:r w:rsidRPr="005F30AE">
        <w:rPr>
          <w:rFonts w:ascii="Times New Roman" w:eastAsia="Times New Roman" w:hAnsi="Times New Roman" w:cs="Times New Roman"/>
          <w:sz w:val="24"/>
          <w:szCs w:val="24"/>
        </w:rPr>
        <w:t>. .</w:t>
      </w:r>
      <w:proofErr w:type="gramEnd"/>
      <w:r w:rsidRPr="005F30AE">
        <w:rPr>
          <w:rFonts w:ascii="Times New Roman" w:eastAsia="Times New Roman" w:hAnsi="Times New Roman" w:cs="Times New Roman"/>
          <w:sz w:val="24"/>
          <w:szCs w:val="24"/>
        </w:rPr>
        <w:t> . 30H</w:t>
      </w:r>
      <w:r w:rsidRPr="005F30AE">
        <w:rPr>
          <w:rFonts w:ascii="Times New Roman" w:eastAsia="Times New Roman" w:hAnsi="Times New Roman" w:cs="Times New Roman"/>
          <w:sz w:val="24"/>
          <w:szCs w:val="24"/>
          <w:vertAlign w:val="subscript"/>
        </w:rPr>
        <w:t>2</w:t>
      </w:r>
      <w:r w:rsidRPr="005F30AE">
        <w:rPr>
          <w:rFonts w:ascii="Times New Roman" w:eastAsia="Times New Roman" w:hAnsi="Times New Roman" w:cs="Times New Roman"/>
          <w:sz w:val="24"/>
          <w:szCs w:val="24"/>
        </w:rPr>
        <w:t>O geometry optimization with the same basis set and method (Fig. 1b) gives two water molecules lying with their H atoms toward B(OH)</w:t>
      </w:r>
      <w:r w:rsidRPr="005F30AE">
        <w:rPr>
          <w:rFonts w:ascii="Times New Roman" w:eastAsia="Times New Roman" w:hAnsi="Times New Roman" w:cs="Times New Roman"/>
          <w:sz w:val="24"/>
          <w:szCs w:val="24"/>
          <w:vertAlign w:val="subscript"/>
        </w:rPr>
        <w:t>3</w:t>
      </w:r>
      <w:r w:rsidRPr="005F30AE">
        <w:rPr>
          <w:rFonts w:ascii="Times New Roman" w:eastAsia="Times New Roman" w:hAnsi="Times New Roman" w:cs="Times New Roman"/>
          <w:sz w:val="24"/>
          <w:szCs w:val="24"/>
        </w:rPr>
        <w:t xml:space="preserve"> and close to it, with B-</w:t>
      </w:r>
      <w:proofErr w:type="spellStart"/>
      <w:r w:rsidRPr="005F30AE">
        <w:rPr>
          <w:rFonts w:ascii="Times New Roman" w:eastAsia="Times New Roman" w:hAnsi="Times New Roman" w:cs="Times New Roman"/>
          <w:sz w:val="24"/>
          <w:szCs w:val="24"/>
        </w:rPr>
        <w:t>O</w:t>
      </w:r>
      <w:r w:rsidRPr="005F30AE">
        <w:rPr>
          <w:rFonts w:ascii="Times New Roman" w:eastAsia="Times New Roman" w:hAnsi="Times New Roman" w:cs="Times New Roman"/>
          <w:sz w:val="24"/>
          <w:szCs w:val="24"/>
          <w:vertAlign w:val="subscript"/>
        </w:rPr>
        <w:t>water</w:t>
      </w:r>
      <w:proofErr w:type="spellEnd"/>
      <w:r w:rsidRPr="005F30AE">
        <w:rPr>
          <w:rFonts w:ascii="Times New Roman" w:eastAsia="Times New Roman" w:hAnsi="Times New Roman" w:cs="Times New Roman"/>
          <w:sz w:val="24"/>
          <w:szCs w:val="24"/>
        </w:rPr>
        <w:t xml:space="preserve"> distances of 3.3 Å. All the other water O atoms are considerably further away. </w:t>
      </w:r>
      <w:proofErr w:type="gramStart"/>
      <w:r w:rsidRPr="005F30AE">
        <w:rPr>
          <w:rFonts w:ascii="Times New Roman" w:eastAsia="Times New Roman" w:hAnsi="Times New Roman" w:cs="Times New Roman"/>
          <w:sz w:val="24"/>
          <w:szCs w:val="24"/>
        </w:rPr>
        <w:t>Thus</w:t>
      </w:r>
      <w:proofErr w:type="gramEnd"/>
      <w:r w:rsidRPr="005F30AE">
        <w:rPr>
          <w:rFonts w:ascii="Times New Roman" w:eastAsia="Times New Roman" w:hAnsi="Times New Roman" w:cs="Times New Roman"/>
          <w:sz w:val="24"/>
          <w:szCs w:val="24"/>
        </w:rPr>
        <w:t xml:space="preserve"> the local geometries about the B(OH)</w:t>
      </w:r>
      <w:r w:rsidRPr="005F30AE">
        <w:rPr>
          <w:rFonts w:ascii="Times New Roman" w:eastAsia="Times New Roman" w:hAnsi="Times New Roman" w:cs="Times New Roman"/>
          <w:sz w:val="24"/>
          <w:szCs w:val="24"/>
          <w:vertAlign w:val="subscript"/>
        </w:rPr>
        <w:t>3</w:t>
      </w:r>
      <w:r w:rsidRPr="005F30AE">
        <w:rPr>
          <w:rFonts w:ascii="Times New Roman" w:eastAsia="Times New Roman" w:hAnsi="Times New Roman" w:cs="Times New Roman"/>
          <w:sz w:val="24"/>
          <w:szCs w:val="24"/>
        </w:rPr>
        <w:t xml:space="preserve"> in the small and large clusters are similar but not identical.</w:t>
      </w:r>
    </w:p>
    <w:p w:rsidR="005F30AE" w:rsidRPr="005F30AE" w:rsidRDefault="005F30AE" w:rsidP="005F30AE">
      <w:pPr>
        <w:spacing w:before="100" w:beforeAutospacing="1" w:after="100" w:afterAutospacing="1" w:line="240" w:lineRule="auto"/>
        <w:rPr>
          <w:rFonts w:ascii="Times New Roman" w:eastAsia="Times New Roman" w:hAnsi="Times New Roman" w:cs="Times New Roman"/>
          <w:sz w:val="24"/>
          <w:szCs w:val="24"/>
        </w:rPr>
      </w:pPr>
      <w:r w:rsidRPr="005F30AE">
        <w:rPr>
          <w:rFonts w:ascii="Times New Roman" w:eastAsia="Times New Roman" w:hAnsi="Times New Roman" w:cs="Times New Roman"/>
          <w:sz w:val="24"/>
          <w:szCs w:val="24"/>
        </w:rPr>
        <w:t xml:space="preserve">It is also useful to consider what accuracy we might expect in determining the energetic quantities required. Comparison of highly accurate composite quantum mechanical methods like CBS-QB3 with experimental gas-phase free energies for deprotonation gives an average absolute error of </w:t>
      </w:r>
      <w:r w:rsidRPr="005F30AE">
        <w:rPr>
          <w:rFonts w:ascii="Cambria Math" w:eastAsia="Times New Roman" w:hAnsi="Cambria Math" w:cs="Cambria Math"/>
          <w:sz w:val="24"/>
          <w:szCs w:val="24"/>
        </w:rPr>
        <w:t>∼</w:t>
      </w:r>
      <w:r w:rsidRPr="005F30AE">
        <w:rPr>
          <w:rFonts w:ascii="Times New Roman" w:eastAsia="Times New Roman" w:hAnsi="Times New Roman" w:cs="Times New Roman"/>
          <w:sz w:val="24"/>
          <w:szCs w:val="24"/>
        </w:rPr>
        <w:t>1.4 kcal/mol for a series of small molecules (</w:t>
      </w:r>
      <w:proofErr w:type="spellStart"/>
      <w:r w:rsidRPr="005F30AE">
        <w:rPr>
          <w:rFonts w:ascii="Times New Roman" w:eastAsia="Times New Roman" w:hAnsi="Times New Roman" w:cs="Times New Roman"/>
          <w:sz w:val="24"/>
          <w:szCs w:val="24"/>
        </w:rPr>
        <w:t>Pokon</w:t>
      </w:r>
      <w:proofErr w:type="spellEnd"/>
      <w:r w:rsidRPr="005F30AE">
        <w:rPr>
          <w:rFonts w:ascii="Times New Roman" w:eastAsia="Times New Roman" w:hAnsi="Times New Roman" w:cs="Times New Roman"/>
          <w:sz w:val="24"/>
          <w:szCs w:val="24"/>
        </w:rPr>
        <w:t xml:space="preserve"> et al., 2001), while even the best parameterized hydration free energies for small sets of monoanions show average absolute errors of </w:t>
      </w:r>
      <w:r w:rsidRPr="005F30AE">
        <w:rPr>
          <w:rFonts w:ascii="Cambria Math" w:eastAsia="Times New Roman" w:hAnsi="Cambria Math" w:cs="Cambria Math"/>
          <w:sz w:val="24"/>
          <w:szCs w:val="24"/>
        </w:rPr>
        <w:t>∼</w:t>
      </w:r>
      <w:r w:rsidRPr="005F30AE">
        <w:rPr>
          <w:rFonts w:ascii="Times New Roman" w:eastAsia="Times New Roman" w:hAnsi="Times New Roman" w:cs="Times New Roman"/>
          <w:sz w:val="24"/>
          <w:szCs w:val="24"/>
        </w:rPr>
        <w:t>0.8 kcal/mol (</w:t>
      </w:r>
      <w:proofErr w:type="spellStart"/>
      <w:r w:rsidRPr="005F30AE">
        <w:rPr>
          <w:rFonts w:ascii="Times New Roman" w:eastAsia="Times New Roman" w:hAnsi="Times New Roman" w:cs="Times New Roman"/>
          <w:sz w:val="24"/>
          <w:szCs w:val="24"/>
        </w:rPr>
        <w:t>Camaioni</w:t>
      </w:r>
      <w:proofErr w:type="spellEnd"/>
      <w:r w:rsidRPr="005F30AE">
        <w:rPr>
          <w:rFonts w:ascii="Times New Roman" w:eastAsia="Times New Roman" w:hAnsi="Times New Roman" w:cs="Times New Roman"/>
          <w:sz w:val="24"/>
          <w:szCs w:val="24"/>
        </w:rPr>
        <w:t xml:space="preserve"> et al., 2003). Since an error in free energy of 1.3644 kcal/mol produces an error in log </w:t>
      </w:r>
      <w:r w:rsidRPr="005F30AE">
        <w:rPr>
          <w:rFonts w:ascii="Times New Roman" w:eastAsia="Times New Roman" w:hAnsi="Times New Roman" w:cs="Times New Roman"/>
          <w:i/>
          <w:iCs/>
          <w:sz w:val="24"/>
          <w:szCs w:val="24"/>
        </w:rPr>
        <w:t>K</w:t>
      </w:r>
      <w:r w:rsidRPr="005F30AE">
        <w:rPr>
          <w:rFonts w:ascii="Times New Roman" w:eastAsia="Times New Roman" w:hAnsi="Times New Roman" w:cs="Times New Roman"/>
          <w:sz w:val="24"/>
          <w:szCs w:val="24"/>
        </w:rPr>
        <w:t xml:space="preserve"> of 1 unit at </w:t>
      </w:r>
      <w:r w:rsidRPr="005F30AE">
        <w:rPr>
          <w:rFonts w:ascii="Times New Roman" w:eastAsia="Times New Roman" w:hAnsi="Times New Roman" w:cs="Times New Roman"/>
          <w:i/>
          <w:iCs/>
          <w:sz w:val="24"/>
          <w:szCs w:val="24"/>
        </w:rPr>
        <w:t>T</w:t>
      </w:r>
      <w:r w:rsidRPr="005F30AE">
        <w:rPr>
          <w:rFonts w:ascii="Times New Roman" w:eastAsia="Times New Roman" w:hAnsi="Times New Roman" w:cs="Times New Roman"/>
          <w:sz w:val="24"/>
          <w:szCs w:val="24"/>
        </w:rPr>
        <w:t xml:space="preserve"> = 298 K, we can anticipate errors in calculated </w:t>
      </w:r>
      <w:proofErr w:type="spellStart"/>
      <w:r w:rsidRPr="005F30AE">
        <w:rPr>
          <w:rFonts w:ascii="Times New Roman" w:eastAsia="Times New Roman" w:hAnsi="Times New Roman" w:cs="Times New Roman"/>
          <w:sz w:val="24"/>
          <w:szCs w:val="24"/>
        </w:rPr>
        <w:t>p</w:t>
      </w:r>
      <w:r w:rsidRPr="005F30AE">
        <w:rPr>
          <w:rFonts w:ascii="Times New Roman" w:eastAsia="Times New Roman" w:hAnsi="Times New Roman" w:cs="Times New Roman"/>
          <w:i/>
          <w:iCs/>
          <w:sz w:val="24"/>
          <w:szCs w:val="24"/>
        </w:rPr>
        <w:t>K</w:t>
      </w:r>
      <w:r w:rsidRPr="005F30AE">
        <w:rPr>
          <w:rFonts w:ascii="Times New Roman" w:eastAsia="Times New Roman" w:hAnsi="Times New Roman" w:cs="Times New Roman"/>
          <w:sz w:val="24"/>
          <w:szCs w:val="24"/>
          <w:vertAlign w:val="subscript"/>
        </w:rPr>
        <w:t>a</w:t>
      </w:r>
      <w:proofErr w:type="spellEnd"/>
      <w:r w:rsidRPr="005F30AE">
        <w:rPr>
          <w:rFonts w:ascii="Times New Roman" w:eastAsia="Times New Roman" w:hAnsi="Times New Roman" w:cs="Times New Roman"/>
          <w:sz w:val="24"/>
          <w:szCs w:val="24"/>
        </w:rPr>
        <w:t xml:space="preserve"> values between 1 and 2 units. A difference between calculated and experimental </w:t>
      </w:r>
      <w:proofErr w:type="spellStart"/>
      <w:r w:rsidRPr="005F30AE">
        <w:rPr>
          <w:rFonts w:ascii="Times New Roman" w:eastAsia="Times New Roman" w:hAnsi="Times New Roman" w:cs="Times New Roman"/>
          <w:sz w:val="24"/>
          <w:szCs w:val="24"/>
        </w:rPr>
        <w:t>p</w:t>
      </w:r>
      <w:r w:rsidRPr="005F30AE">
        <w:rPr>
          <w:rFonts w:ascii="Times New Roman" w:eastAsia="Times New Roman" w:hAnsi="Times New Roman" w:cs="Times New Roman"/>
          <w:i/>
          <w:iCs/>
          <w:sz w:val="24"/>
          <w:szCs w:val="24"/>
        </w:rPr>
        <w:t>K</w:t>
      </w:r>
      <w:r w:rsidRPr="005F30AE">
        <w:rPr>
          <w:rFonts w:ascii="Times New Roman" w:eastAsia="Times New Roman" w:hAnsi="Times New Roman" w:cs="Times New Roman"/>
          <w:sz w:val="24"/>
          <w:szCs w:val="24"/>
          <w:vertAlign w:val="subscript"/>
        </w:rPr>
        <w:t>a</w:t>
      </w:r>
      <w:proofErr w:type="spellEnd"/>
      <w:r w:rsidRPr="005F30AE">
        <w:rPr>
          <w:rFonts w:ascii="Times New Roman" w:eastAsia="Times New Roman" w:hAnsi="Times New Roman" w:cs="Times New Roman"/>
          <w:sz w:val="24"/>
          <w:szCs w:val="24"/>
        </w:rPr>
        <w:t xml:space="preserve"> substantially larger than this value might then indicate an error in the use or interpretation of the reaction equation or in choice of the reactant species (which are generally harder to characterize than the product anion).</w:t>
      </w:r>
    </w:p>
    <w:p w:rsidR="005F30AE" w:rsidRPr="005F30AE" w:rsidRDefault="005F30AE" w:rsidP="005F30AE">
      <w:pPr>
        <w:spacing w:before="100" w:beforeAutospacing="1" w:after="100" w:afterAutospacing="1" w:line="240" w:lineRule="auto"/>
        <w:rPr>
          <w:rFonts w:ascii="Times New Roman" w:eastAsia="Times New Roman" w:hAnsi="Times New Roman" w:cs="Times New Roman"/>
          <w:sz w:val="24"/>
          <w:szCs w:val="24"/>
        </w:rPr>
      </w:pPr>
      <w:r w:rsidRPr="005F30AE">
        <w:rPr>
          <w:rFonts w:ascii="Times New Roman" w:eastAsia="Times New Roman" w:hAnsi="Times New Roman" w:cs="Times New Roman"/>
          <w:sz w:val="24"/>
          <w:szCs w:val="24"/>
        </w:rPr>
        <w:t xml:space="preserve">It is well known that the dissociation constants of such </w:t>
      </w:r>
      <w:proofErr w:type="spellStart"/>
      <w:r w:rsidRPr="005F30AE">
        <w:rPr>
          <w:rFonts w:ascii="Times New Roman" w:eastAsia="Times New Roman" w:hAnsi="Times New Roman" w:cs="Times New Roman"/>
          <w:sz w:val="24"/>
          <w:szCs w:val="24"/>
        </w:rPr>
        <w:t>oxyacids</w:t>
      </w:r>
      <w:proofErr w:type="spellEnd"/>
      <w:r w:rsidRPr="005F30AE">
        <w:rPr>
          <w:rFonts w:ascii="Times New Roman" w:eastAsia="Times New Roman" w:hAnsi="Times New Roman" w:cs="Times New Roman"/>
          <w:sz w:val="24"/>
          <w:szCs w:val="24"/>
        </w:rPr>
        <w:t xml:space="preserve"> vary with both temperature and ionic strength. While we can probably never expect to calculate </w:t>
      </w:r>
      <w:proofErr w:type="spellStart"/>
      <w:r w:rsidRPr="005F30AE">
        <w:rPr>
          <w:rFonts w:ascii="Times New Roman" w:eastAsia="Times New Roman" w:hAnsi="Times New Roman" w:cs="Times New Roman"/>
          <w:sz w:val="24"/>
          <w:szCs w:val="24"/>
        </w:rPr>
        <w:t>p</w:t>
      </w:r>
      <w:r w:rsidRPr="005F30AE">
        <w:rPr>
          <w:rFonts w:ascii="Times New Roman" w:eastAsia="Times New Roman" w:hAnsi="Times New Roman" w:cs="Times New Roman"/>
          <w:i/>
          <w:iCs/>
          <w:sz w:val="24"/>
          <w:szCs w:val="24"/>
        </w:rPr>
        <w:t>K</w:t>
      </w:r>
      <w:r w:rsidRPr="005F30AE">
        <w:rPr>
          <w:rFonts w:ascii="Times New Roman" w:eastAsia="Times New Roman" w:hAnsi="Times New Roman" w:cs="Times New Roman"/>
          <w:sz w:val="24"/>
          <w:szCs w:val="24"/>
          <w:vertAlign w:val="subscript"/>
        </w:rPr>
        <w:t>a</w:t>
      </w:r>
      <w:proofErr w:type="spellEnd"/>
      <w:r w:rsidRPr="005F30AE">
        <w:rPr>
          <w:rFonts w:ascii="Times New Roman" w:eastAsia="Times New Roman" w:hAnsi="Times New Roman" w:cs="Times New Roman"/>
          <w:sz w:val="24"/>
          <w:szCs w:val="24"/>
        </w:rPr>
        <w:t xml:space="preserve"> values to the accuracy attainable experimentally in favorable cases (0.01 </w:t>
      </w:r>
      <w:proofErr w:type="spellStart"/>
      <w:r w:rsidRPr="005F30AE">
        <w:rPr>
          <w:rFonts w:ascii="Times New Roman" w:eastAsia="Times New Roman" w:hAnsi="Times New Roman" w:cs="Times New Roman"/>
          <w:sz w:val="24"/>
          <w:szCs w:val="24"/>
        </w:rPr>
        <w:t>p</w:t>
      </w:r>
      <w:r w:rsidRPr="005F30AE">
        <w:rPr>
          <w:rFonts w:ascii="Times New Roman" w:eastAsia="Times New Roman" w:hAnsi="Times New Roman" w:cs="Times New Roman"/>
          <w:i/>
          <w:iCs/>
          <w:sz w:val="24"/>
          <w:szCs w:val="24"/>
        </w:rPr>
        <w:t>K</w:t>
      </w:r>
      <w:proofErr w:type="spellEnd"/>
      <w:r w:rsidRPr="005F30AE">
        <w:rPr>
          <w:rFonts w:ascii="Times New Roman" w:eastAsia="Times New Roman" w:hAnsi="Times New Roman" w:cs="Times New Roman"/>
          <w:sz w:val="24"/>
          <w:szCs w:val="24"/>
        </w:rPr>
        <w:t xml:space="preserve"> units, e.g., Park et al., 1998, for carbonic acid), we may be able to describe </w:t>
      </w:r>
      <w:proofErr w:type="spellStart"/>
      <w:r w:rsidRPr="005F30AE">
        <w:rPr>
          <w:rFonts w:ascii="Times New Roman" w:eastAsia="Times New Roman" w:hAnsi="Times New Roman" w:cs="Times New Roman"/>
          <w:sz w:val="24"/>
          <w:szCs w:val="24"/>
        </w:rPr>
        <w:t>semiquantitatively</w:t>
      </w:r>
      <w:proofErr w:type="spellEnd"/>
      <w:r w:rsidRPr="005F30AE">
        <w:rPr>
          <w:rFonts w:ascii="Times New Roman" w:eastAsia="Times New Roman" w:hAnsi="Times New Roman" w:cs="Times New Roman"/>
          <w:sz w:val="24"/>
          <w:szCs w:val="24"/>
        </w:rPr>
        <w:t xml:space="preserve"> the temperature, solvent and ionic strength dependence of the </w:t>
      </w:r>
      <w:proofErr w:type="spellStart"/>
      <w:r w:rsidRPr="005F30AE">
        <w:rPr>
          <w:rFonts w:ascii="Times New Roman" w:eastAsia="Times New Roman" w:hAnsi="Times New Roman" w:cs="Times New Roman"/>
          <w:sz w:val="24"/>
          <w:szCs w:val="24"/>
        </w:rPr>
        <w:t>p</w:t>
      </w:r>
      <w:r w:rsidRPr="005F30AE">
        <w:rPr>
          <w:rFonts w:ascii="Times New Roman" w:eastAsia="Times New Roman" w:hAnsi="Times New Roman" w:cs="Times New Roman"/>
          <w:i/>
          <w:iCs/>
          <w:sz w:val="24"/>
          <w:szCs w:val="24"/>
        </w:rPr>
        <w:t>K</w:t>
      </w:r>
      <w:r w:rsidRPr="005F30AE">
        <w:rPr>
          <w:rFonts w:ascii="Times New Roman" w:eastAsia="Times New Roman" w:hAnsi="Times New Roman" w:cs="Times New Roman"/>
          <w:sz w:val="24"/>
          <w:szCs w:val="24"/>
          <w:vertAlign w:val="subscript"/>
        </w:rPr>
        <w:t>a</w:t>
      </w:r>
      <w:proofErr w:type="spellEnd"/>
      <w:r w:rsidRPr="005F30AE">
        <w:rPr>
          <w:rFonts w:ascii="Times New Roman" w:eastAsia="Times New Roman" w:hAnsi="Times New Roman" w:cs="Times New Roman"/>
          <w:sz w:val="24"/>
          <w:szCs w:val="24"/>
        </w:rPr>
        <w:t xml:space="preserve"> values (</w:t>
      </w:r>
      <w:proofErr w:type="spellStart"/>
      <w:r w:rsidRPr="005F30AE">
        <w:rPr>
          <w:rFonts w:ascii="Times New Roman" w:eastAsia="Times New Roman" w:hAnsi="Times New Roman" w:cs="Times New Roman"/>
          <w:sz w:val="24"/>
          <w:szCs w:val="24"/>
        </w:rPr>
        <w:t>Millero</w:t>
      </w:r>
      <w:proofErr w:type="spellEnd"/>
      <w:r w:rsidRPr="005F30AE">
        <w:rPr>
          <w:rFonts w:ascii="Times New Roman" w:eastAsia="Times New Roman" w:hAnsi="Times New Roman" w:cs="Times New Roman"/>
          <w:sz w:val="24"/>
          <w:szCs w:val="24"/>
        </w:rPr>
        <w:t>, 1995), but only if we have correctly identified the reactants and products at the molecular level.</w:t>
      </w:r>
    </w:p>
    <w:p w:rsidR="005F30AE" w:rsidRPr="005F30AE" w:rsidRDefault="005F30AE" w:rsidP="005F30AE">
      <w:pPr>
        <w:spacing w:before="100" w:beforeAutospacing="1" w:after="100" w:afterAutospacing="1" w:line="240" w:lineRule="auto"/>
        <w:outlineLvl w:val="1"/>
        <w:rPr>
          <w:rFonts w:ascii="Times New Roman" w:eastAsia="Times New Roman" w:hAnsi="Times New Roman" w:cs="Times New Roman"/>
          <w:b/>
          <w:bCs/>
          <w:sz w:val="36"/>
          <w:szCs w:val="36"/>
        </w:rPr>
      </w:pPr>
      <w:r w:rsidRPr="005F30AE">
        <w:rPr>
          <w:rFonts w:ascii="Times New Roman" w:eastAsia="Times New Roman" w:hAnsi="Times New Roman" w:cs="Times New Roman"/>
          <w:b/>
          <w:bCs/>
          <w:sz w:val="36"/>
          <w:szCs w:val="36"/>
        </w:rPr>
        <w:t>Section snippets</w:t>
      </w:r>
    </w:p>
    <w:p w:rsidR="005F30AE" w:rsidRPr="005F30AE" w:rsidRDefault="005F30AE" w:rsidP="005F30AE">
      <w:pPr>
        <w:spacing w:before="100" w:beforeAutospacing="1" w:after="100" w:afterAutospacing="1" w:line="240" w:lineRule="auto"/>
        <w:outlineLvl w:val="1"/>
        <w:rPr>
          <w:rFonts w:ascii="Times New Roman" w:eastAsia="Times New Roman" w:hAnsi="Times New Roman" w:cs="Times New Roman"/>
          <w:b/>
          <w:bCs/>
          <w:sz w:val="36"/>
          <w:szCs w:val="36"/>
        </w:rPr>
      </w:pPr>
      <w:r w:rsidRPr="005F30AE">
        <w:rPr>
          <w:rFonts w:ascii="Times New Roman" w:eastAsia="Times New Roman" w:hAnsi="Times New Roman" w:cs="Times New Roman"/>
          <w:b/>
          <w:bCs/>
          <w:sz w:val="36"/>
          <w:szCs w:val="36"/>
        </w:rPr>
        <w:t>Computational methods</w:t>
      </w:r>
    </w:p>
    <w:p w:rsidR="005F30AE" w:rsidRPr="005F30AE" w:rsidRDefault="005F30AE" w:rsidP="005F30AE">
      <w:pPr>
        <w:spacing w:before="100" w:beforeAutospacing="1" w:after="100" w:afterAutospacing="1" w:line="240" w:lineRule="auto"/>
        <w:rPr>
          <w:rFonts w:ascii="Times New Roman" w:eastAsia="Times New Roman" w:hAnsi="Times New Roman" w:cs="Times New Roman"/>
          <w:sz w:val="24"/>
          <w:szCs w:val="24"/>
        </w:rPr>
      </w:pPr>
      <w:r w:rsidRPr="005F30AE">
        <w:rPr>
          <w:rFonts w:ascii="Times New Roman" w:eastAsia="Times New Roman" w:hAnsi="Times New Roman" w:cs="Times New Roman"/>
          <w:sz w:val="24"/>
          <w:szCs w:val="24"/>
        </w:rPr>
        <w:t xml:space="preserve">Recently there has been considerable interest within the quantum chemical community in the calculation of absolute </w:t>
      </w:r>
      <w:proofErr w:type="spellStart"/>
      <w:r w:rsidRPr="005F30AE">
        <w:rPr>
          <w:rFonts w:ascii="Times New Roman" w:eastAsia="Times New Roman" w:hAnsi="Times New Roman" w:cs="Times New Roman"/>
          <w:sz w:val="24"/>
          <w:szCs w:val="24"/>
        </w:rPr>
        <w:t>p</w:t>
      </w:r>
      <w:r w:rsidRPr="005F30AE">
        <w:rPr>
          <w:rFonts w:ascii="Times New Roman" w:eastAsia="Times New Roman" w:hAnsi="Times New Roman" w:cs="Times New Roman"/>
          <w:i/>
          <w:iCs/>
          <w:sz w:val="24"/>
          <w:szCs w:val="24"/>
        </w:rPr>
        <w:t>K</w:t>
      </w:r>
      <w:r w:rsidRPr="005F30AE">
        <w:rPr>
          <w:rFonts w:ascii="Times New Roman" w:eastAsia="Times New Roman" w:hAnsi="Times New Roman" w:cs="Times New Roman"/>
          <w:sz w:val="24"/>
          <w:szCs w:val="24"/>
          <w:vertAlign w:val="subscript"/>
        </w:rPr>
        <w:t>a</w:t>
      </w:r>
      <w:proofErr w:type="spellEnd"/>
      <w:r w:rsidRPr="005F30AE">
        <w:rPr>
          <w:rFonts w:ascii="Times New Roman" w:eastAsia="Times New Roman" w:hAnsi="Times New Roman" w:cs="Times New Roman"/>
          <w:sz w:val="24"/>
          <w:szCs w:val="24"/>
        </w:rPr>
        <w:t xml:space="preserve"> values for weak acids in aqueous solution (da Silva et al 1999, Liptak and Shields 2001, Chipman 2002, Dixon et al 2003, </w:t>
      </w:r>
      <w:proofErr w:type="spellStart"/>
      <w:r w:rsidRPr="005F30AE">
        <w:rPr>
          <w:rFonts w:ascii="Times New Roman" w:eastAsia="Times New Roman" w:hAnsi="Times New Roman" w:cs="Times New Roman"/>
          <w:sz w:val="24"/>
          <w:szCs w:val="24"/>
        </w:rPr>
        <w:t>Saracino</w:t>
      </w:r>
      <w:proofErr w:type="spellEnd"/>
      <w:r w:rsidRPr="005F30AE">
        <w:rPr>
          <w:rFonts w:ascii="Times New Roman" w:eastAsia="Times New Roman" w:hAnsi="Times New Roman" w:cs="Times New Roman"/>
          <w:sz w:val="24"/>
          <w:szCs w:val="24"/>
        </w:rPr>
        <w:t xml:space="preserve"> et al 2003, Magill and Yates 2004, Schmidt am Busch and Knapp 2004). There have also been a number of studies in which relative free energies for acid dissociation in aqueous solution are calculated and then correlated with known </w:t>
      </w:r>
      <w:proofErr w:type="spellStart"/>
      <w:r w:rsidRPr="005F30AE">
        <w:rPr>
          <w:rFonts w:ascii="Times New Roman" w:eastAsia="Times New Roman" w:hAnsi="Times New Roman" w:cs="Times New Roman"/>
          <w:sz w:val="24"/>
          <w:szCs w:val="24"/>
        </w:rPr>
        <w:t>p</w:t>
      </w:r>
      <w:r w:rsidRPr="005F30AE">
        <w:rPr>
          <w:rFonts w:ascii="Times New Roman" w:eastAsia="Times New Roman" w:hAnsi="Times New Roman" w:cs="Times New Roman"/>
          <w:i/>
          <w:iCs/>
          <w:sz w:val="24"/>
          <w:szCs w:val="24"/>
        </w:rPr>
        <w:t>K</w:t>
      </w:r>
      <w:r w:rsidRPr="005F30AE">
        <w:rPr>
          <w:rFonts w:ascii="Times New Roman" w:eastAsia="Times New Roman" w:hAnsi="Times New Roman" w:cs="Times New Roman"/>
          <w:sz w:val="24"/>
          <w:szCs w:val="24"/>
          <w:vertAlign w:val="subscript"/>
        </w:rPr>
        <w:t>a</w:t>
      </w:r>
      <w:proofErr w:type="spellEnd"/>
      <w:r w:rsidRPr="005F30AE">
        <w:rPr>
          <w:rFonts w:ascii="Times New Roman" w:eastAsia="Times New Roman" w:hAnsi="Times New Roman" w:cs="Times New Roman"/>
          <w:sz w:val="24"/>
          <w:szCs w:val="24"/>
        </w:rPr>
        <w:t xml:space="preserve"> values to</w:t>
      </w:r>
    </w:p>
    <w:p w:rsidR="005F30AE" w:rsidRPr="005F30AE" w:rsidRDefault="005F30AE" w:rsidP="005F30AE">
      <w:pPr>
        <w:spacing w:before="100" w:beforeAutospacing="1" w:after="100" w:afterAutospacing="1" w:line="240" w:lineRule="auto"/>
        <w:outlineLvl w:val="1"/>
        <w:rPr>
          <w:rFonts w:ascii="Times New Roman" w:eastAsia="Times New Roman" w:hAnsi="Times New Roman" w:cs="Times New Roman"/>
          <w:b/>
          <w:bCs/>
          <w:sz w:val="36"/>
          <w:szCs w:val="36"/>
        </w:rPr>
      </w:pPr>
      <w:proofErr w:type="spellStart"/>
      <w:r w:rsidRPr="005F30AE">
        <w:rPr>
          <w:rFonts w:ascii="Times New Roman" w:eastAsia="Times New Roman" w:hAnsi="Times New Roman" w:cs="Times New Roman"/>
          <w:b/>
          <w:bCs/>
          <w:sz w:val="36"/>
          <w:szCs w:val="36"/>
        </w:rPr>
        <w:t>pK</w:t>
      </w:r>
      <w:r w:rsidRPr="005F30AE">
        <w:rPr>
          <w:rFonts w:ascii="Times New Roman" w:eastAsia="Times New Roman" w:hAnsi="Times New Roman" w:cs="Times New Roman"/>
          <w:b/>
          <w:bCs/>
          <w:sz w:val="36"/>
          <w:szCs w:val="36"/>
          <w:vertAlign w:val="subscript"/>
        </w:rPr>
        <w:t>a</w:t>
      </w:r>
      <w:proofErr w:type="spellEnd"/>
      <w:r w:rsidRPr="005F30AE">
        <w:rPr>
          <w:rFonts w:ascii="Times New Roman" w:eastAsia="Times New Roman" w:hAnsi="Times New Roman" w:cs="Times New Roman"/>
          <w:b/>
          <w:bCs/>
          <w:sz w:val="36"/>
          <w:szCs w:val="36"/>
        </w:rPr>
        <w:t xml:space="preserve"> Values and Other Energetic Properties</w:t>
      </w:r>
    </w:p>
    <w:p w:rsidR="005F30AE" w:rsidRPr="005F30AE" w:rsidRDefault="005F30AE" w:rsidP="005F30AE">
      <w:pPr>
        <w:spacing w:before="100" w:beforeAutospacing="1" w:after="100" w:afterAutospacing="1" w:line="240" w:lineRule="auto"/>
        <w:rPr>
          <w:rFonts w:ascii="Times New Roman" w:eastAsia="Times New Roman" w:hAnsi="Times New Roman" w:cs="Times New Roman"/>
          <w:sz w:val="24"/>
          <w:szCs w:val="24"/>
        </w:rPr>
      </w:pPr>
      <w:r w:rsidRPr="005F30AE">
        <w:rPr>
          <w:rFonts w:ascii="Times New Roman" w:eastAsia="Times New Roman" w:hAnsi="Times New Roman" w:cs="Times New Roman"/>
          <w:sz w:val="24"/>
          <w:szCs w:val="24"/>
        </w:rPr>
        <w:t>In Table 1 we give calculated gas-phase deprotonation free energies, differences of acid and anion hydration free energies, their sum minus 269.0 kcal/mol (the free energy of H</w:t>
      </w:r>
      <w:r w:rsidRPr="005F30AE">
        <w:rPr>
          <w:rFonts w:ascii="Times New Roman" w:eastAsia="Times New Roman" w:hAnsi="Times New Roman" w:cs="Times New Roman"/>
          <w:sz w:val="24"/>
          <w:szCs w:val="24"/>
          <w:vertAlign w:val="superscript"/>
        </w:rPr>
        <w:t>+</w:t>
      </w:r>
      <w:r w:rsidRPr="005F30AE">
        <w:rPr>
          <w:rFonts w:ascii="Times New Roman" w:eastAsia="Times New Roman" w:hAnsi="Times New Roman" w:cs="Times New Roman"/>
          <w:sz w:val="24"/>
          <w:szCs w:val="24"/>
        </w:rPr>
        <w:t>[</w:t>
      </w:r>
      <w:proofErr w:type="spellStart"/>
      <w:r w:rsidRPr="005F30AE">
        <w:rPr>
          <w:rFonts w:ascii="Times New Roman" w:eastAsia="Times New Roman" w:hAnsi="Times New Roman" w:cs="Times New Roman"/>
          <w:sz w:val="24"/>
          <w:szCs w:val="24"/>
        </w:rPr>
        <w:t>aq</w:t>
      </w:r>
      <w:proofErr w:type="spellEnd"/>
      <w:r w:rsidRPr="005F30AE">
        <w:rPr>
          <w:rFonts w:ascii="Times New Roman" w:eastAsia="Times New Roman" w:hAnsi="Times New Roman" w:cs="Times New Roman"/>
          <w:sz w:val="24"/>
          <w:szCs w:val="24"/>
        </w:rPr>
        <w:t xml:space="preserve">]) which is equal to the free energy change in aqueous solution and the calculated </w:t>
      </w:r>
      <w:proofErr w:type="spellStart"/>
      <w:r w:rsidRPr="005F30AE">
        <w:rPr>
          <w:rFonts w:ascii="Times New Roman" w:eastAsia="Times New Roman" w:hAnsi="Times New Roman" w:cs="Times New Roman"/>
          <w:sz w:val="24"/>
          <w:szCs w:val="24"/>
        </w:rPr>
        <w:t>p</w:t>
      </w:r>
      <w:r w:rsidRPr="005F30AE">
        <w:rPr>
          <w:rFonts w:ascii="Times New Roman" w:eastAsia="Times New Roman" w:hAnsi="Times New Roman" w:cs="Times New Roman"/>
          <w:i/>
          <w:iCs/>
          <w:sz w:val="24"/>
          <w:szCs w:val="24"/>
        </w:rPr>
        <w:t>K</w:t>
      </w:r>
      <w:r w:rsidRPr="005F30AE">
        <w:rPr>
          <w:rFonts w:ascii="Times New Roman" w:eastAsia="Times New Roman" w:hAnsi="Times New Roman" w:cs="Times New Roman"/>
          <w:sz w:val="24"/>
          <w:szCs w:val="24"/>
          <w:vertAlign w:val="subscript"/>
        </w:rPr>
        <w:t>a</w:t>
      </w:r>
      <w:proofErr w:type="spellEnd"/>
      <w:r w:rsidRPr="005F30AE">
        <w:rPr>
          <w:rFonts w:ascii="Times New Roman" w:eastAsia="Times New Roman" w:hAnsi="Times New Roman" w:cs="Times New Roman"/>
          <w:sz w:val="24"/>
          <w:szCs w:val="24"/>
        </w:rPr>
        <w:t xml:space="preserve"> values from Eqn. 5 for several different reactions of B(OH)</w:t>
      </w:r>
      <w:r w:rsidRPr="005F30AE">
        <w:rPr>
          <w:rFonts w:ascii="Times New Roman" w:eastAsia="Times New Roman" w:hAnsi="Times New Roman" w:cs="Times New Roman"/>
          <w:sz w:val="24"/>
          <w:szCs w:val="24"/>
          <w:vertAlign w:val="subscript"/>
        </w:rPr>
        <w:t>3</w:t>
      </w:r>
      <w:r w:rsidRPr="005F30AE">
        <w:rPr>
          <w:rFonts w:ascii="Times New Roman" w:eastAsia="Times New Roman" w:hAnsi="Times New Roman" w:cs="Times New Roman"/>
          <w:sz w:val="24"/>
          <w:szCs w:val="24"/>
        </w:rPr>
        <w:t>, CO</w:t>
      </w:r>
      <w:r w:rsidRPr="005F30AE">
        <w:rPr>
          <w:rFonts w:ascii="Times New Roman" w:eastAsia="Times New Roman" w:hAnsi="Times New Roman" w:cs="Times New Roman"/>
          <w:sz w:val="24"/>
          <w:szCs w:val="24"/>
          <w:vertAlign w:val="subscript"/>
        </w:rPr>
        <w:t>2</w:t>
      </w:r>
      <w:r w:rsidRPr="005F30AE">
        <w:rPr>
          <w:rFonts w:ascii="Times New Roman" w:eastAsia="Times New Roman" w:hAnsi="Times New Roman" w:cs="Times New Roman"/>
          <w:sz w:val="24"/>
          <w:szCs w:val="24"/>
        </w:rPr>
        <w:t xml:space="preserve"> (and related molecules) and for HNO</w:t>
      </w:r>
      <w:r w:rsidRPr="005F30AE">
        <w:rPr>
          <w:rFonts w:ascii="Times New Roman" w:eastAsia="Times New Roman" w:hAnsi="Times New Roman" w:cs="Times New Roman"/>
          <w:sz w:val="24"/>
          <w:szCs w:val="24"/>
          <w:vertAlign w:val="subscript"/>
        </w:rPr>
        <w:t>3</w:t>
      </w:r>
      <w:r w:rsidRPr="005F30AE">
        <w:rPr>
          <w:rFonts w:ascii="Times New Roman" w:eastAsia="Times New Roman" w:hAnsi="Times New Roman" w:cs="Times New Roman"/>
          <w:sz w:val="24"/>
          <w:szCs w:val="24"/>
        </w:rPr>
        <w:t>, HNO</w:t>
      </w:r>
      <w:r w:rsidRPr="005F30AE">
        <w:rPr>
          <w:rFonts w:ascii="Times New Roman" w:eastAsia="Times New Roman" w:hAnsi="Times New Roman" w:cs="Times New Roman"/>
          <w:sz w:val="24"/>
          <w:szCs w:val="24"/>
          <w:vertAlign w:val="subscript"/>
        </w:rPr>
        <w:t>2</w:t>
      </w:r>
      <w:r w:rsidRPr="005F30AE">
        <w:rPr>
          <w:rFonts w:ascii="Times New Roman" w:eastAsia="Times New Roman" w:hAnsi="Times New Roman" w:cs="Times New Roman"/>
          <w:sz w:val="24"/>
          <w:szCs w:val="24"/>
        </w:rPr>
        <w:t xml:space="preserve"> and HNO.</w:t>
      </w:r>
    </w:p>
    <w:p w:rsidR="005F30AE" w:rsidRPr="005F30AE" w:rsidRDefault="005F30AE" w:rsidP="005F30AE">
      <w:pPr>
        <w:spacing w:before="100" w:beforeAutospacing="1" w:after="100" w:afterAutospacing="1" w:line="240" w:lineRule="auto"/>
        <w:rPr>
          <w:rFonts w:ascii="Times New Roman" w:eastAsia="Times New Roman" w:hAnsi="Times New Roman" w:cs="Times New Roman"/>
          <w:sz w:val="24"/>
          <w:szCs w:val="24"/>
        </w:rPr>
      </w:pPr>
      <w:r w:rsidRPr="005F30AE">
        <w:rPr>
          <w:rFonts w:ascii="Times New Roman" w:eastAsia="Times New Roman" w:hAnsi="Times New Roman" w:cs="Times New Roman"/>
          <w:sz w:val="24"/>
          <w:szCs w:val="24"/>
        </w:rPr>
        <w:t>We find for the boric acid case that the B(OH)</w:t>
      </w:r>
      <w:r w:rsidRPr="005F30AE">
        <w:rPr>
          <w:rFonts w:ascii="Times New Roman" w:eastAsia="Times New Roman" w:hAnsi="Times New Roman" w:cs="Times New Roman"/>
          <w:sz w:val="24"/>
          <w:szCs w:val="24"/>
          <w:vertAlign w:val="subscript"/>
        </w:rPr>
        <w:t>3</w:t>
      </w:r>
      <w:proofErr w:type="gramStart"/>
      <w:r w:rsidRPr="005F30AE">
        <w:rPr>
          <w:rFonts w:ascii="Times New Roman" w:eastAsia="Times New Roman" w:hAnsi="Times New Roman" w:cs="Times New Roman"/>
          <w:sz w:val="24"/>
          <w:szCs w:val="24"/>
        </w:rPr>
        <w:t>. .</w:t>
      </w:r>
      <w:proofErr w:type="gramEnd"/>
      <w:r w:rsidRPr="005F30AE">
        <w:rPr>
          <w:rFonts w:ascii="Times New Roman" w:eastAsia="Times New Roman" w:hAnsi="Times New Roman" w:cs="Times New Roman"/>
          <w:sz w:val="24"/>
          <w:szCs w:val="24"/>
        </w:rPr>
        <w:t> . H</w:t>
      </w:r>
      <w:r w:rsidRPr="005F30AE">
        <w:rPr>
          <w:rFonts w:ascii="Times New Roman" w:eastAsia="Times New Roman" w:hAnsi="Times New Roman" w:cs="Times New Roman"/>
          <w:sz w:val="24"/>
          <w:szCs w:val="24"/>
          <w:vertAlign w:val="subscript"/>
        </w:rPr>
        <w:t>2</w:t>
      </w:r>
      <w:r w:rsidRPr="005F30AE">
        <w:rPr>
          <w:rFonts w:ascii="Times New Roman" w:eastAsia="Times New Roman" w:hAnsi="Times New Roman" w:cs="Times New Roman"/>
          <w:sz w:val="24"/>
          <w:szCs w:val="24"/>
        </w:rPr>
        <w:t>O complex and B(OH)</w:t>
      </w:r>
      <w:r w:rsidRPr="005F30AE">
        <w:rPr>
          <w:rFonts w:ascii="Times New Roman" w:eastAsia="Times New Roman" w:hAnsi="Times New Roman" w:cs="Times New Roman"/>
          <w:sz w:val="24"/>
          <w:szCs w:val="24"/>
          <w:vertAlign w:val="subscript"/>
        </w:rPr>
        <w:t>3</w:t>
      </w:r>
      <w:r w:rsidRPr="005F30AE">
        <w:rPr>
          <w:rFonts w:ascii="Times New Roman" w:eastAsia="Times New Roman" w:hAnsi="Times New Roman" w:cs="Times New Roman"/>
          <w:sz w:val="24"/>
          <w:szCs w:val="24"/>
        </w:rPr>
        <w:t xml:space="preserve"> + H</w:t>
      </w:r>
      <w:r w:rsidRPr="005F30AE">
        <w:rPr>
          <w:rFonts w:ascii="Times New Roman" w:eastAsia="Times New Roman" w:hAnsi="Times New Roman" w:cs="Times New Roman"/>
          <w:sz w:val="24"/>
          <w:szCs w:val="24"/>
          <w:vertAlign w:val="subscript"/>
        </w:rPr>
        <w:t>2</w:t>
      </w:r>
      <w:r w:rsidRPr="005F30AE">
        <w:rPr>
          <w:rFonts w:ascii="Times New Roman" w:eastAsia="Times New Roman" w:hAnsi="Times New Roman" w:cs="Times New Roman"/>
          <w:sz w:val="24"/>
          <w:szCs w:val="24"/>
        </w:rPr>
        <w:t xml:space="preserve">O both give a calculated </w:t>
      </w:r>
      <w:proofErr w:type="spellStart"/>
      <w:r w:rsidRPr="005F30AE">
        <w:rPr>
          <w:rFonts w:ascii="Times New Roman" w:eastAsia="Times New Roman" w:hAnsi="Times New Roman" w:cs="Times New Roman"/>
          <w:sz w:val="24"/>
          <w:szCs w:val="24"/>
        </w:rPr>
        <w:t>p</w:t>
      </w:r>
      <w:r w:rsidRPr="005F30AE">
        <w:rPr>
          <w:rFonts w:ascii="Times New Roman" w:eastAsia="Times New Roman" w:hAnsi="Times New Roman" w:cs="Times New Roman"/>
          <w:i/>
          <w:iCs/>
          <w:sz w:val="24"/>
          <w:szCs w:val="24"/>
        </w:rPr>
        <w:t>K</w:t>
      </w:r>
      <w:r w:rsidRPr="005F30AE">
        <w:rPr>
          <w:rFonts w:ascii="Times New Roman" w:eastAsia="Times New Roman" w:hAnsi="Times New Roman" w:cs="Times New Roman"/>
          <w:sz w:val="24"/>
          <w:szCs w:val="24"/>
          <w:vertAlign w:val="subscript"/>
        </w:rPr>
        <w:t>a</w:t>
      </w:r>
      <w:proofErr w:type="spellEnd"/>
    </w:p>
    <w:p w:rsidR="005F30AE" w:rsidRPr="005F30AE" w:rsidRDefault="005F30AE" w:rsidP="005F30AE">
      <w:pPr>
        <w:spacing w:before="100" w:beforeAutospacing="1" w:after="100" w:afterAutospacing="1" w:line="240" w:lineRule="auto"/>
        <w:outlineLvl w:val="1"/>
        <w:rPr>
          <w:rFonts w:ascii="Times New Roman" w:eastAsia="Times New Roman" w:hAnsi="Times New Roman" w:cs="Times New Roman"/>
          <w:b/>
          <w:bCs/>
          <w:sz w:val="36"/>
          <w:szCs w:val="36"/>
        </w:rPr>
      </w:pPr>
      <w:r w:rsidRPr="005F30AE">
        <w:rPr>
          <w:rFonts w:ascii="Times New Roman" w:eastAsia="Times New Roman" w:hAnsi="Times New Roman" w:cs="Times New Roman"/>
          <w:b/>
          <w:bCs/>
          <w:sz w:val="36"/>
          <w:szCs w:val="36"/>
        </w:rPr>
        <w:t>Summary and conclusion</w:t>
      </w:r>
    </w:p>
    <w:p w:rsidR="005F30AE" w:rsidRPr="005F30AE" w:rsidRDefault="005F30AE" w:rsidP="005F30AE">
      <w:pPr>
        <w:spacing w:before="100" w:beforeAutospacing="1" w:after="100" w:afterAutospacing="1" w:line="240" w:lineRule="auto"/>
        <w:rPr>
          <w:rFonts w:ascii="Times New Roman" w:eastAsia="Times New Roman" w:hAnsi="Times New Roman" w:cs="Times New Roman"/>
          <w:sz w:val="24"/>
          <w:szCs w:val="24"/>
        </w:rPr>
      </w:pPr>
      <w:r w:rsidRPr="005F30AE">
        <w:rPr>
          <w:rFonts w:ascii="Times New Roman" w:eastAsia="Times New Roman" w:hAnsi="Times New Roman" w:cs="Times New Roman"/>
          <w:sz w:val="24"/>
          <w:szCs w:val="24"/>
        </w:rPr>
        <w:lastRenderedPageBreak/>
        <w:t xml:space="preserve">Others have recently calculated the </w:t>
      </w:r>
      <w:proofErr w:type="spellStart"/>
      <w:r w:rsidRPr="005F30AE">
        <w:rPr>
          <w:rFonts w:ascii="Times New Roman" w:eastAsia="Times New Roman" w:hAnsi="Times New Roman" w:cs="Times New Roman"/>
          <w:sz w:val="24"/>
          <w:szCs w:val="24"/>
        </w:rPr>
        <w:t>p</w:t>
      </w:r>
      <w:r w:rsidRPr="005F30AE">
        <w:rPr>
          <w:rFonts w:ascii="Times New Roman" w:eastAsia="Times New Roman" w:hAnsi="Times New Roman" w:cs="Times New Roman"/>
          <w:i/>
          <w:iCs/>
          <w:sz w:val="24"/>
          <w:szCs w:val="24"/>
        </w:rPr>
        <w:t>K</w:t>
      </w:r>
      <w:r w:rsidRPr="005F30AE">
        <w:rPr>
          <w:rFonts w:ascii="Times New Roman" w:eastAsia="Times New Roman" w:hAnsi="Times New Roman" w:cs="Times New Roman"/>
          <w:sz w:val="24"/>
          <w:szCs w:val="24"/>
          <w:vertAlign w:val="subscript"/>
        </w:rPr>
        <w:t>a</w:t>
      </w:r>
      <w:proofErr w:type="spellEnd"/>
      <w:r w:rsidRPr="005F30AE">
        <w:rPr>
          <w:rFonts w:ascii="Times New Roman" w:eastAsia="Times New Roman" w:hAnsi="Times New Roman" w:cs="Times New Roman"/>
          <w:sz w:val="24"/>
          <w:szCs w:val="24"/>
        </w:rPr>
        <w:t xml:space="preserve"> values for homologous series of highly similar acidic molecules. In this work we have studied the </w:t>
      </w:r>
      <w:proofErr w:type="spellStart"/>
      <w:r w:rsidRPr="005F30AE">
        <w:rPr>
          <w:rFonts w:ascii="Times New Roman" w:eastAsia="Times New Roman" w:hAnsi="Times New Roman" w:cs="Times New Roman"/>
          <w:sz w:val="24"/>
          <w:szCs w:val="24"/>
        </w:rPr>
        <w:t>oxyacids</w:t>
      </w:r>
      <w:proofErr w:type="spellEnd"/>
      <w:r w:rsidRPr="005F30AE">
        <w:rPr>
          <w:rFonts w:ascii="Times New Roman" w:eastAsia="Times New Roman" w:hAnsi="Times New Roman" w:cs="Times New Roman"/>
          <w:sz w:val="24"/>
          <w:szCs w:val="24"/>
        </w:rPr>
        <w:t xml:space="preserve"> of B, C and N, which show major changes both in their acid strength and in the nature of their acid dissociation reactions. Our goal is to establish by comparison of calculated and experimental </w:t>
      </w:r>
      <w:proofErr w:type="spellStart"/>
      <w:r w:rsidRPr="005F30AE">
        <w:rPr>
          <w:rFonts w:ascii="Times New Roman" w:eastAsia="Times New Roman" w:hAnsi="Times New Roman" w:cs="Times New Roman"/>
          <w:sz w:val="24"/>
          <w:szCs w:val="24"/>
        </w:rPr>
        <w:t>p</w:t>
      </w:r>
      <w:r w:rsidRPr="005F30AE">
        <w:rPr>
          <w:rFonts w:ascii="Times New Roman" w:eastAsia="Times New Roman" w:hAnsi="Times New Roman" w:cs="Times New Roman"/>
          <w:i/>
          <w:iCs/>
          <w:sz w:val="24"/>
          <w:szCs w:val="24"/>
        </w:rPr>
        <w:t>K</w:t>
      </w:r>
      <w:r w:rsidRPr="005F30AE">
        <w:rPr>
          <w:rFonts w:ascii="Times New Roman" w:eastAsia="Times New Roman" w:hAnsi="Times New Roman" w:cs="Times New Roman"/>
          <w:sz w:val="24"/>
          <w:szCs w:val="24"/>
          <w:vertAlign w:val="subscript"/>
        </w:rPr>
        <w:t>a</w:t>
      </w:r>
      <w:proofErr w:type="spellEnd"/>
      <w:r w:rsidRPr="005F30AE">
        <w:rPr>
          <w:rFonts w:ascii="Times New Roman" w:eastAsia="Times New Roman" w:hAnsi="Times New Roman" w:cs="Times New Roman"/>
          <w:sz w:val="24"/>
          <w:szCs w:val="24"/>
        </w:rPr>
        <w:t xml:space="preserve"> values exactly what the reactants and products are, on a microscopic level. We have established that using the correct microscopic description of</w:t>
      </w:r>
    </w:p>
    <w:p w:rsidR="005F30AE" w:rsidRPr="005F30AE" w:rsidRDefault="005F30AE" w:rsidP="005F30AE">
      <w:pPr>
        <w:spacing w:before="100" w:beforeAutospacing="1" w:after="100" w:afterAutospacing="1" w:line="240" w:lineRule="auto"/>
        <w:outlineLvl w:val="1"/>
        <w:rPr>
          <w:rFonts w:ascii="Times New Roman" w:eastAsia="Times New Roman" w:hAnsi="Times New Roman" w:cs="Times New Roman"/>
          <w:b/>
          <w:bCs/>
          <w:sz w:val="36"/>
          <w:szCs w:val="36"/>
        </w:rPr>
      </w:pPr>
      <w:r w:rsidRPr="005F30AE">
        <w:rPr>
          <w:rFonts w:ascii="Times New Roman" w:eastAsia="Times New Roman" w:hAnsi="Times New Roman" w:cs="Times New Roman"/>
          <w:b/>
          <w:bCs/>
          <w:sz w:val="36"/>
          <w:szCs w:val="36"/>
        </w:rPr>
        <w:t>Acknowledgments</w:t>
      </w:r>
    </w:p>
    <w:p w:rsidR="005F30AE" w:rsidRPr="005F30AE" w:rsidRDefault="005F30AE" w:rsidP="005F30AE">
      <w:pPr>
        <w:spacing w:before="100" w:beforeAutospacing="1" w:after="100" w:afterAutospacing="1" w:line="240" w:lineRule="auto"/>
        <w:rPr>
          <w:rFonts w:ascii="Times New Roman" w:eastAsia="Times New Roman" w:hAnsi="Times New Roman" w:cs="Times New Roman"/>
          <w:sz w:val="24"/>
          <w:szCs w:val="24"/>
        </w:rPr>
      </w:pPr>
      <w:r w:rsidRPr="005F30AE">
        <w:rPr>
          <w:rFonts w:ascii="Times New Roman" w:eastAsia="Times New Roman" w:hAnsi="Times New Roman" w:cs="Times New Roman"/>
          <w:sz w:val="24"/>
          <w:szCs w:val="24"/>
        </w:rPr>
        <w:t>This work was supported by NSF Grant EAR-0001031 and DOE Grant DE-FG02-94ER14467. Some of the calculations were performed using GAUSSIAN98 on the XENIA cluster at the Geophysical Laboratory of the Carnegie Institution of Washington, which is supported in part by NSF MRI Grant AST-9976645. We thank Dr. Yun Liu for initiating the calculations of gas-phase deprotonation energies at the CBS-QB3 level.</w:t>
      </w:r>
    </w:p>
    <w:p w:rsidR="006A1A4F" w:rsidRDefault="006A1A4F"/>
    <w:sectPr w:rsidR="006A1A4F">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0AE"/>
    <w:rsid w:val="005F30AE"/>
    <w:rsid w:val="006A1A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C67BA"/>
  <w15:chartTrackingRefBased/>
  <w15:docId w15:val="{994545B2-AECA-4B92-8FB6-65C282694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1230268">
      <w:bodyDiv w:val="1"/>
      <w:marLeft w:val="0"/>
      <w:marRight w:val="0"/>
      <w:marTop w:val="0"/>
      <w:marBottom w:val="0"/>
      <w:divBdr>
        <w:top w:val="none" w:sz="0" w:space="0" w:color="auto"/>
        <w:left w:val="none" w:sz="0" w:space="0" w:color="auto"/>
        <w:bottom w:val="none" w:sz="0" w:space="0" w:color="auto"/>
        <w:right w:val="none" w:sz="0" w:space="0" w:color="auto"/>
      </w:divBdr>
      <w:divsChild>
        <w:div w:id="181669698">
          <w:marLeft w:val="0"/>
          <w:marRight w:val="0"/>
          <w:marTop w:val="0"/>
          <w:marBottom w:val="0"/>
          <w:divBdr>
            <w:top w:val="none" w:sz="0" w:space="0" w:color="auto"/>
            <w:left w:val="none" w:sz="0" w:space="0" w:color="auto"/>
            <w:bottom w:val="none" w:sz="0" w:space="0" w:color="auto"/>
            <w:right w:val="none" w:sz="0" w:space="0" w:color="auto"/>
          </w:divBdr>
          <w:divsChild>
            <w:div w:id="1958101761">
              <w:marLeft w:val="0"/>
              <w:marRight w:val="0"/>
              <w:marTop w:val="0"/>
              <w:marBottom w:val="0"/>
              <w:divBdr>
                <w:top w:val="none" w:sz="0" w:space="0" w:color="auto"/>
                <w:left w:val="none" w:sz="0" w:space="0" w:color="auto"/>
                <w:bottom w:val="none" w:sz="0" w:space="0" w:color="auto"/>
                <w:right w:val="none" w:sz="0" w:space="0" w:color="auto"/>
              </w:divBdr>
              <w:divsChild>
                <w:div w:id="329915353">
                  <w:marLeft w:val="0"/>
                  <w:marRight w:val="0"/>
                  <w:marTop w:val="0"/>
                  <w:marBottom w:val="0"/>
                  <w:divBdr>
                    <w:top w:val="none" w:sz="0" w:space="0" w:color="auto"/>
                    <w:left w:val="none" w:sz="0" w:space="0" w:color="auto"/>
                    <w:bottom w:val="none" w:sz="0" w:space="0" w:color="auto"/>
                    <w:right w:val="none" w:sz="0" w:space="0" w:color="auto"/>
                  </w:divBdr>
                  <w:divsChild>
                    <w:div w:id="135542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062982">
          <w:marLeft w:val="0"/>
          <w:marRight w:val="0"/>
          <w:marTop w:val="0"/>
          <w:marBottom w:val="0"/>
          <w:divBdr>
            <w:top w:val="none" w:sz="0" w:space="0" w:color="auto"/>
            <w:left w:val="none" w:sz="0" w:space="0" w:color="auto"/>
            <w:bottom w:val="none" w:sz="0" w:space="0" w:color="auto"/>
            <w:right w:val="none" w:sz="0" w:space="0" w:color="auto"/>
          </w:divBdr>
          <w:divsChild>
            <w:div w:id="1353610854">
              <w:marLeft w:val="0"/>
              <w:marRight w:val="0"/>
              <w:marTop w:val="0"/>
              <w:marBottom w:val="0"/>
              <w:divBdr>
                <w:top w:val="none" w:sz="0" w:space="0" w:color="auto"/>
                <w:left w:val="none" w:sz="0" w:space="0" w:color="auto"/>
                <w:bottom w:val="none" w:sz="0" w:space="0" w:color="auto"/>
                <w:right w:val="none" w:sz="0" w:space="0" w:color="auto"/>
              </w:divBdr>
              <w:divsChild>
                <w:div w:id="541288554">
                  <w:marLeft w:val="0"/>
                  <w:marRight w:val="0"/>
                  <w:marTop w:val="0"/>
                  <w:marBottom w:val="0"/>
                  <w:divBdr>
                    <w:top w:val="none" w:sz="0" w:space="0" w:color="auto"/>
                    <w:left w:val="none" w:sz="0" w:space="0" w:color="auto"/>
                    <w:bottom w:val="none" w:sz="0" w:space="0" w:color="auto"/>
                    <w:right w:val="none" w:sz="0" w:space="0" w:color="auto"/>
                  </w:divBdr>
                  <w:divsChild>
                    <w:div w:id="161127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105117">
          <w:marLeft w:val="0"/>
          <w:marRight w:val="0"/>
          <w:marTop w:val="0"/>
          <w:marBottom w:val="0"/>
          <w:divBdr>
            <w:top w:val="none" w:sz="0" w:space="0" w:color="auto"/>
            <w:left w:val="none" w:sz="0" w:space="0" w:color="auto"/>
            <w:bottom w:val="none" w:sz="0" w:space="0" w:color="auto"/>
            <w:right w:val="none" w:sz="0" w:space="0" w:color="auto"/>
          </w:divBdr>
          <w:divsChild>
            <w:div w:id="1712725233">
              <w:marLeft w:val="0"/>
              <w:marRight w:val="0"/>
              <w:marTop w:val="0"/>
              <w:marBottom w:val="0"/>
              <w:divBdr>
                <w:top w:val="none" w:sz="0" w:space="0" w:color="auto"/>
                <w:left w:val="none" w:sz="0" w:space="0" w:color="auto"/>
                <w:bottom w:val="none" w:sz="0" w:space="0" w:color="auto"/>
                <w:right w:val="none" w:sz="0" w:space="0" w:color="auto"/>
              </w:divBdr>
            </w:div>
          </w:divsChild>
        </w:div>
        <w:div w:id="120926565">
          <w:marLeft w:val="0"/>
          <w:marRight w:val="0"/>
          <w:marTop w:val="0"/>
          <w:marBottom w:val="0"/>
          <w:divBdr>
            <w:top w:val="none" w:sz="0" w:space="0" w:color="auto"/>
            <w:left w:val="none" w:sz="0" w:space="0" w:color="auto"/>
            <w:bottom w:val="none" w:sz="0" w:space="0" w:color="auto"/>
            <w:right w:val="none" w:sz="0" w:space="0" w:color="auto"/>
          </w:divBdr>
          <w:divsChild>
            <w:div w:id="718212954">
              <w:marLeft w:val="0"/>
              <w:marRight w:val="0"/>
              <w:marTop w:val="0"/>
              <w:marBottom w:val="0"/>
              <w:divBdr>
                <w:top w:val="none" w:sz="0" w:space="0" w:color="auto"/>
                <w:left w:val="none" w:sz="0" w:space="0" w:color="auto"/>
                <w:bottom w:val="none" w:sz="0" w:space="0" w:color="auto"/>
                <w:right w:val="none" w:sz="0" w:space="0" w:color="auto"/>
              </w:divBdr>
            </w:div>
          </w:divsChild>
        </w:div>
        <w:div w:id="27606855">
          <w:marLeft w:val="0"/>
          <w:marRight w:val="0"/>
          <w:marTop w:val="0"/>
          <w:marBottom w:val="0"/>
          <w:divBdr>
            <w:top w:val="none" w:sz="0" w:space="0" w:color="auto"/>
            <w:left w:val="none" w:sz="0" w:space="0" w:color="auto"/>
            <w:bottom w:val="none" w:sz="0" w:space="0" w:color="auto"/>
            <w:right w:val="none" w:sz="0" w:space="0" w:color="auto"/>
          </w:divBdr>
          <w:divsChild>
            <w:div w:id="22256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monomer" TargetMode="External"/><Relationship Id="rId5" Type="http://schemas.openxmlformats.org/officeDocument/2006/relationships/hyperlink" Target="https://www.sciencedirect.com/topics/earth-and-planetary-sciences/thermodynamic-cycle" TargetMode="External"/><Relationship Id="rId4" Type="http://schemas.openxmlformats.org/officeDocument/2006/relationships/hyperlink" Target="https://doi.org/10.1016/j.gca.2005.08.0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2258</Words>
  <Characters>12877</Characters>
  <Application>Microsoft Office Word</Application>
  <DocSecurity>0</DocSecurity>
  <Lines>107</Lines>
  <Paragraphs>30</Paragraphs>
  <ScaleCrop>false</ScaleCrop>
  <Company/>
  <LinksUpToDate>false</LinksUpToDate>
  <CharactersWithSpaces>15105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2023-11-11T02:52:00Z</dcterms:created>
  <dcterms:modified xsi:type="dcterms:W3CDTF">2023-11-11T02:52:00Z</dcterms:modified>
</cp:coreProperties>
</file>