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E1BC3" w:rsidRPr="008E1BC3" w:rsidRDefault="008E1BC3" w:rsidP="008E1BC3">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8E1BC3">
        <w:rPr>
          <w:rFonts w:ascii="Times New Roman" w:eastAsia="Times New Roman" w:hAnsi="Times New Roman" w:cs="Times New Roman"/>
          <w:b/>
          <w:bCs/>
          <w:kern w:val="36"/>
          <w:sz w:val="48"/>
          <w:szCs w:val="48"/>
        </w:rPr>
        <w:t>Silicon isotope abundance ratios and atomic weights of NBS-28 and other reference materials</w:t>
      </w:r>
    </w:p>
    <w:p w:rsidR="008E1BC3" w:rsidRPr="008E1BC3" w:rsidRDefault="008E1BC3" w:rsidP="008E1BC3">
      <w:pPr>
        <w:spacing w:after="0"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Author links open overlay panel</w:t>
      </w:r>
    </w:p>
    <w:p w:rsidR="008E1BC3" w:rsidRPr="008E1BC3" w:rsidRDefault="008E1BC3" w:rsidP="008E1BC3">
      <w:pPr>
        <w:spacing w:after="0"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 , , , , </w:t>
      </w:r>
    </w:p>
    <w:p w:rsidR="008E1BC3" w:rsidRPr="008E1BC3" w:rsidRDefault="008E1BC3" w:rsidP="008E1BC3">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8E1BC3">
          <w:rPr>
            <w:rFonts w:ascii="Times New Roman" w:eastAsia="Times New Roman" w:hAnsi="Times New Roman" w:cs="Times New Roman"/>
            <w:color w:val="0000FF"/>
            <w:sz w:val="24"/>
            <w:szCs w:val="24"/>
            <w:u w:val="single"/>
          </w:rPr>
          <w:t>https://doi.org/10.1016/j.gca.2005.06.015</w:t>
        </w:r>
      </w:hyperlink>
      <w:bookmarkStart w:id="0" w:name="_GoBack"/>
      <w:bookmarkEnd w:id="0"/>
      <w:r w:rsidRPr="008E1BC3">
        <w:rPr>
          <w:rFonts w:ascii="Times New Roman" w:eastAsia="Times New Roman" w:hAnsi="Times New Roman" w:cs="Times New Roman"/>
          <w:sz w:val="24"/>
          <w:szCs w:val="24"/>
        </w:rPr>
        <w:t xml:space="preserve"> </w:t>
      </w:r>
    </w:p>
    <w:p w:rsidR="008E1BC3" w:rsidRPr="008E1BC3" w:rsidRDefault="008E1BC3" w:rsidP="008E1BC3">
      <w:pPr>
        <w:spacing w:before="100" w:beforeAutospacing="1" w:after="100" w:afterAutospacing="1" w:line="240" w:lineRule="auto"/>
        <w:outlineLvl w:val="1"/>
        <w:rPr>
          <w:rFonts w:ascii="Times New Roman" w:eastAsia="Times New Roman" w:hAnsi="Times New Roman" w:cs="Times New Roman"/>
          <w:b/>
          <w:bCs/>
          <w:sz w:val="36"/>
          <w:szCs w:val="36"/>
        </w:rPr>
      </w:pPr>
      <w:r w:rsidRPr="008E1BC3">
        <w:rPr>
          <w:rFonts w:ascii="Times New Roman" w:eastAsia="Times New Roman" w:hAnsi="Times New Roman" w:cs="Times New Roman"/>
          <w:b/>
          <w:bCs/>
          <w:sz w:val="36"/>
          <w:szCs w:val="36"/>
        </w:rPr>
        <w:t>Abstract</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The </w:t>
      </w:r>
      <w:hyperlink r:id="rId5" w:tooltip="Learn more about silicon isotope from ScienceDirect's AI-generated Topic Pages" w:history="1">
        <w:r w:rsidRPr="008E1BC3">
          <w:rPr>
            <w:rFonts w:ascii="Times New Roman" w:eastAsia="Times New Roman" w:hAnsi="Times New Roman" w:cs="Times New Roman"/>
            <w:color w:val="0000FF"/>
            <w:sz w:val="24"/>
            <w:szCs w:val="24"/>
            <w:u w:val="single"/>
          </w:rPr>
          <w:t>silicon isotope</w:t>
        </w:r>
      </w:hyperlink>
      <w:r w:rsidRPr="008E1BC3">
        <w:rPr>
          <w:rFonts w:ascii="Times New Roman" w:eastAsia="Times New Roman" w:hAnsi="Times New Roman" w:cs="Times New Roman"/>
          <w:sz w:val="24"/>
          <w:szCs w:val="24"/>
        </w:rPr>
        <w:t xml:space="preserve"> abundance ratios and atomic weights of NBS-28 and several other silicon isotope reference materials were determined in this study. For the calibration of the measurement procedure, two new synthetic isotope mixtures were prepared gravimetrically from highly enriched silicon isotope materials in the form of SiO</w:t>
      </w:r>
      <w:r w:rsidRPr="008E1BC3">
        <w:rPr>
          <w:rFonts w:ascii="Times New Roman" w:eastAsia="Times New Roman" w:hAnsi="Times New Roman" w:cs="Times New Roman"/>
          <w:sz w:val="24"/>
          <w:szCs w:val="24"/>
          <w:vertAlign w:val="subscript"/>
        </w:rPr>
        <w:t>2</w:t>
      </w:r>
      <w:r w:rsidRPr="008E1BC3">
        <w:rPr>
          <w:rFonts w:ascii="Times New Roman" w:eastAsia="Times New Roman" w:hAnsi="Times New Roman" w:cs="Times New Roman"/>
          <w:sz w:val="24"/>
          <w:szCs w:val="24"/>
        </w:rPr>
        <w:t>. All materials were converted into SiF</w:t>
      </w:r>
      <w:r w:rsidRPr="008E1BC3">
        <w:rPr>
          <w:rFonts w:ascii="Times New Roman" w:eastAsia="Times New Roman" w:hAnsi="Times New Roman" w:cs="Times New Roman"/>
          <w:sz w:val="24"/>
          <w:szCs w:val="24"/>
          <w:vertAlign w:val="subscript"/>
        </w:rPr>
        <w:t>4</w:t>
      </w:r>
      <w:r w:rsidRPr="008E1BC3">
        <w:rPr>
          <w:rFonts w:ascii="Times New Roman" w:eastAsia="Times New Roman" w:hAnsi="Times New Roman" w:cs="Times New Roman"/>
          <w:sz w:val="24"/>
          <w:szCs w:val="24"/>
        </w:rPr>
        <w:t xml:space="preserve"> gas and subsequently their silicon isotope ratios were measured on the SiF</w:t>
      </w:r>
      <w:r w:rsidRPr="008E1BC3">
        <w:rPr>
          <w:rFonts w:ascii="Times New Roman" w:eastAsia="Times New Roman" w:hAnsi="Times New Roman" w:cs="Times New Roman"/>
          <w:sz w:val="24"/>
          <w:szCs w:val="24"/>
          <w:vertAlign w:val="subscript"/>
        </w:rPr>
        <w:t>3</w:t>
      </w:r>
      <w:r w:rsidRPr="008E1BC3">
        <w:rPr>
          <w:rFonts w:ascii="Times New Roman" w:eastAsia="Times New Roman" w:hAnsi="Times New Roman" w:cs="Times New Roman"/>
          <w:sz w:val="24"/>
          <w:szCs w:val="24"/>
          <w:vertAlign w:val="superscript"/>
        </w:rPr>
        <w:t>+</w:t>
      </w:r>
      <w:r w:rsidRPr="008E1BC3">
        <w:rPr>
          <w:rFonts w:ascii="Times New Roman" w:eastAsia="Times New Roman" w:hAnsi="Times New Roman" w:cs="Times New Roman"/>
          <w:sz w:val="24"/>
          <w:szCs w:val="24"/>
        </w:rPr>
        <w:t xml:space="preserve"> species by using a gas source </w:t>
      </w:r>
      <w:hyperlink r:id="rId6" w:tooltip="Learn more about mass spectrometer from ScienceDirect's AI-generated Topic Pages" w:history="1">
        <w:r w:rsidRPr="008E1BC3">
          <w:rPr>
            <w:rFonts w:ascii="Times New Roman" w:eastAsia="Times New Roman" w:hAnsi="Times New Roman" w:cs="Times New Roman"/>
            <w:color w:val="0000FF"/>
            <w:sz w:val="24"/>
            <w:szCs w:val="24"/>
            <w:u w:val="single"/>
          </w:rPr>
          <w:t>mass spectrometer</w:t>
        </w:r>
      </w:hyperlink>
      <w:r w:rsidRPr="008E1BC3">
        <w:rPr>
          <w:rFonts w:ascii="Times New Roman" w:eastAsia="Times New Roman" w:hAnsi="Times New Roman" w:cs="Times New Roman"/>
          <w:sz w:val="24"/>
          <w:szCs w:val="24"/>
        </w:rPr>
        <w:t xml:space="preserve"> MAT-253. The calibrated </w:t>
      </w:r>
      <w:hyperlink r:id="rId7" w:tooltip="Learn more about isotope abundance ratios from ScienceDirect's AI-generated Topic Pages" w:history="1">
        <w:r w:rsidRPr="008E1BC3">
          <w:rPr>
            <w:rFonts w:ascii="Times New Roman" w:eastAsia="Times New Roman" w:hAnsi="Times New Roman" w:cs="Times New Roman"/>
            <w:color w:val="0000FF"/>
            <w:sz w:val="24"/>
            <w:szCs w:val="24"/>
            <w:u w:val="single"/>
          </w:rPr>
          <w:t>isotope abundance ratios</w:t>
        </w:r>
      </w:hyperlink>
      <w:r w:rsidRPr="008E1BC3">
        <w:rPr>
          <w:rFonts w:ascii="Times New Roman" w:eastAsia="Times New Roman" w:hAnsi="Times New Roman" w:cs="Times New Roman"/>
          <w:sz w:val="24"/>
          <w:szCs w:val="24"/>
        </w:rPr>
        <w:t xml:space="preserve"> of NBS-28 are 0.0507446 (26) for </w:t>
      </w:r>
      <w:r w:rsidRPr="008E1BC3">
        <w:rPr>
          <w:rFonts w:ascii="Times New Roman" w:eastAsia="Times New Roman" w:hAnsi="Times New Roman" w:cs="Times New Roman"/>
          <w:sz w:val="24"/>
          <w:szCs w:val="24"/>
          <w:vertAlign w:val="superscript"/>
        </w:rPr>
        <w:t>29</w:t>
      </w:r>
      <w:r w:rsidRPr="008E1BC3">
        <w:rPr>
          <w:rFonts w:ascii="Times New Roman" w:eastAsia="Times New Roman" w:hAnsi="Times New Roman" w:cs="Times New Roman"/>
          <w:sz w:val="24"/>
          <w:szCs w:val="24"/>
        </w:rPr>
        <w:t>Si/</w:t>
      </w:r>
      <w:r w:rsidRPr="008E1BC3">
        <w:rPr>
          <w:rFonts w:ascii="Times New Roman" w:eastAsia="Times New Roman" w:hAnsi="Times New Roman" w:cs="Times New Roman"/>
          <w:sz w:val="24"/>
          <w:szCs w:val="24"/>
          <w:vertAlign w:val="superscript"/>
        </w:rPr>
        <w:t>28</w:t>
      </w:r>
      <w:r w:rsidRPr="008E1BC3">
        <w:rPr>
          <w:rFonts w:ascii="Times New Roman" w:eastAsia="Times New Roman" w:hAnsi="Times New Roman" w:cs="Times New Roman"/>
          <w:sz w:val="24"/>
          <w:szCs w:val="24"/>
        </w:rPr>
        <w:t xml:space="preserve">Si and 0.0341465 (15) for </w:t>
      </w:r>
      <w:r w:rsidRPr="008E1BC3">
        <w:rPr>
          <w:rFonts w:ascii="Times New Roman" w:eastAsia="Times New Roman" w:hAnsi="Times New Roman" w:cs="Times New Roman"/>
          <w:sz w:val="24"/>
          <w:szCs w:val="24"/>
          <w:vertAlign w:val="superscript"/>
        </w:rPr>
        <w:t>30</w:t>
      </w:r>
      <w:r w:rsidRPr="008E1BC3">
        <w:rPr>
          <w:rFonts w:ascii="Times New Roman" w:eastAsia="Times New Roman" w:hAnsi="Times New Roman" w:cs="Times New Roman"/>
          <w:sz w:val="24"/>
          <w:szCs w:val="24"/>
        </w:rPr>
        <w:t>Si/</w:t>
      </w:r>
      <w:r w:rsidRPr="008E1BC3">
        <w:rPr>
          <w:rFonts w:ascii="Times New Roman" w:eastAsia="Times New Roman" w:hAnsi="Times New Roman" w:cs="Times New Roman"/>
          <w:sz w:val="24"/>
          <w:szCs w:val="24"/>
          <w:vertAlign w:val="superscript"/>
        </w:rPr>
        <w:t>28</w:t>
      </w:r>
      <w:r w:rsidRPr="008E1BC3">
        <w:rPr>
          <w:rFonts w:ascii="Times New Roman" w:eastAsia="Times New Roman" w:hAnsi="Times New Roman" w:cs="Times New Roman"/>
          <w:sz w:val="24"/>
          <w:szCs w:val="24"/>
        </w:rPr>
        <w:t>Si. The corresponding isotopic abundances are 92.17515(</w:t>
      </w:r>
      <w:proofErr w:type="gramStart"/>
      <w:r w:rsidRPr="008E1BC3">
        <w:rPr>
          <w:rFonts w:ascii="Times New Roman" w:eastAsia="Times New Roman" w:hAnsi="Times New Roman" w:cs="Times New Roman"/>
          <w:sz w:val="24"/>
          <w:szCs w:val="24"/>
        </w:rPr>
        <w:t>28)%</w:t>
      </w:r>
      <w:proofErr w:type="gramEnd"/>
      <w:r w:rsidRPr="008E1BC3">
        <w:rPr>
          <w:rFonts w:ascii="Times New Roman" w:eastAsia="Times New Roman" w:hAnsi="Times New Roman" w:cs="Times New Roman"/>
          <w:sz w:val="24"/>
          <w:szCs w:val="24"/>
        </w:rPr>
        <w:t xml:space="preserve"> for </w:t>
      </w:r>
      <w:r w:rsidRPr="008E1BC3">
        <w:rPr>
          <w:rFonts w:ascii="Times New Roman" w:eastAsia="Times New Roman" w:hAnsi="Times New Roman" w:cs="Times New Roman"/>
          <w:i/>
          <w:iCs/>
          <w:sz w:val="24"/>
          <w:szCs w:val="24"/>
        </w:rPr>
        <w:t>f</w:t>
      </w:r>
      <w:r w:rsidRPr="008E1BC3">
        <w:rPr>
          <w:rFonts w:ascii="Times New Roman" w:eastAsia="Times New Roman" w:hAnsi="Times New Roman" w:cs="Times New Roman"/>
          <w:sz w:val="24"/>
          <w:szCs w:val="24"/>
        </w:rPr>
        <w:t>(</w:t>
      </w:r>
      <w:r w:rsidRPr="008E1BC3">
        <w:rPr>
          <w:rFonts w:ascii="Times New Roman" w:eastAsia="Times New Roman" w:hAnsi="Times New Roman" w:cs="Times New Roman"/>
          <w:sz w:val="24"/>
          <w:szCs w:val="24"/>
          <w:vertAlign w:val="superscript"/>
        </w:rPr>
        <w:t>28</w:t>
      </w:r>
      <w:r w:rsidRPr="008E1BC3">
        <w:rPr>
          <w:rFonts w:ascii="Times New Roman" w:eastAsia="Times New Roman" w:hAnsi="Times New Roman" w:cs="Times New Roman"/>
          <w:sz w:val="24"/>
          <w:szCs w:val="24"/>
        </w:rPr>
        <w:t xml:space="preserve">Si), 4.67739(24)% for </w:t>
      </w:r>
      <w:r w:rsidRPr="008E1BC3">
        <w:rPr>
          <w:rFonts w:ascii="Times New Roman" w:eastAsia="Times New Roman" w:hAnsi="Times New Roman" w:cs="Times New Roman"/>
          <w:i/>
          <w:iCs/>
          <w:sz w:val="24"/>
          <w:szCs w:val="24"/>
        </w:rPr>
        <w:t>f</w:t>
      </w:r>
      <w:r w:rsidRPr="008E1BC3">
        <w:rPr>
          <w:rFonts w:ascii="Times New Roman" w:eastAsia="Times New Roman" w:hAnsi="Times New Roman" w:cs="Times New Roman"/>
          <w:sz w:val="24"/>
          <w:szCs w:val="24"/>
        </w:rPr>
        <w:t>(</w:t>
      </w:r>
      <w:r w:rsidRPr="008E1BC3">
        <w:rPr>
          <w:rFonts w:ascii="Times New Roman" w:eastAsia="Times New Roman" w:hAnsi="Times New Roman" w:cs="Times New Roman"/>
          <w:sz w:val="24"/>
          <w:szCs w:val="24"/>
          <w:vertAlign w:val="superscript"/>
        </w:rPr>
        <w:t>29</w:t>
      </w:r>
      <w:r w:rsidRPr="008E1BC3">
        <w:rPr>
          <w:rFonts w:ascii="Times New Roman" w:eastAsia="Times New Roman" w:hAnsi="Times New Roman" w:cs="Times New Roman"/>
          <w:sz w:val="24"/>
          <w:szCs w:val="24"/>
        </w:rPr>
        <w:t xml:space="preserve">Si) and 3.14746(14)% for </w:t>
      </w:r>
      <w:r w:rsidRPr="008E1BC3">
        <w:rPr>
          <w:rFonts w:ascii="Times New Roman" w:eastAsia="Times New Roman" w:hAnsi="Times New Roman" w:cs="Times New Roman"/>
          <w:i/>
          <w:iCs/>
          <w:sz w:val="24"/>
          <w:szCs w:val="24"/>
        </w:rPr>
        <w:t>f</w:t>
      </w:r>
      <w:r w:rsidRPr="008E1BC3">
        <w:rPr>
          <w:rFonts w:ascii="Times New Roman" w:eastAsia="Times New Roman" w:hAnsi="Times New Roman" w:cs="Times New Roman"/>
          <w:sz w:val="24"/>
          <w:szCs w:val="24"/>
        </w:rPr>
        <w:t>(</w:t>
      </w:r>
      <w:r w:rsidRPr="008E1BC3">
        <w:rPr>
          <w:rFonts w:ascii="Times New Roman" w:eastAsia="Times New Roman" w:hAnsi="Times New Roman" w:cs="Times New Roman"/>
          <w:sz w:val="24"/>
          <w:szCs w:val="24"/>
          <w:vertAlign w:val="superscript"/>
        </w:rPr>
        <w:t>30</w:t>
      </w:r>
      <w:r w:rsidRPr="008E1BC3">
        <w:rPr>
          <w:rFonts w:ascii="Times New Roman" w:eastAsia="Times New Roman" w:hAnsi="Times New Roman" w:cs="Times New Roman"/>
          <w:sz w:val="24"/>
          <w:szCs w:val="24"/>
        </w:rPr>
        <w:t xml:space="preserve">Si). The silicon molar mass of NBS-28 is determined to be 28.08653(11), which is 0.001 larger than previously reported values. In the meanwhile, the </w:t>
      </w:r>
      <w:r w:rsidRPr="008E1BC3">
        <w:rPr>
          <w:rFonts w:ascii="Times New Roman" w:eastAsia="Times New Roman" w:hAnsi="Times New Roman" w:cs="Times New Roman"/>
          <w:sz w:val="24"/>
          <w:szCs w:val="24"/>
          <w:vertAlign w:val="superscript"/>
        </w:rPr>
        <w:t>29</w:t>
      </w:r>
      <w:r w:rsidRPr="008E1BC3">
        <w:rPr>
          <w:rFonts w:ascii="Times New Roman" w:eastAsia="Times New Roman" w:hAnsi="Times New Roman" w:cs="Times New Roman"/>
          <w:sz w:val="24"/>
          <w:szCs w:val="24"/>
        </w:rPr>
        <w:t>Si/</w:t>
      </w:r>
      <w:r w:rsidRPr="008E1BC3">
        <w:rPr>
          <w:rFonts w:ascii="Times New Roman" w:eastAsia="Times New Roman" w:hAnsi="Times New Roman" w:cs="Times New Roman"/>
          <w:sz w:val="24"/>
          <w:szCs w:val="24"/>
          <w:vertAlign w:val="superscript"/>
        </w:rPr>
        <w:t>28</w:t>
      </w:r>
      <w:r w:rsidRPr="008E1BC3">
        <w:rPr>
          <w:rFonts w:ascii="Times New Roman" w:eastAsia="Times New Roman" w:hAnsi="Times New Roman" w:cs="Times New Roman"/>
          <w:sz w:val="24"/>
          <w:szCs w:val="24"/>
        </w:rPr>
        <w:t xml:space="preserve">Si and </w:t>
      </w:r>
      <w:r w:rsidRPr="008E1BC3">
        <w:rPr>
          <w:rFonts w:ascii="Times New Roman" w:eastAsia="Times New Roman" w:hAnsi="Times New Roman" w:cs="Times New Roman"/>
          <w:sz w:val="24"/>
          <w:szCs w:val="24"/>
          <w:vertAlign w:val="superscript"/>
        </w:rPr>
        <w:t>30</w:t>
      </w:r>
      <w:r w:rsidRPr="008E1BC3">
        <w:rPr>
          <w:rFonts w:ascii="Times New Roman" w:eastAsia="Times New Roman" w:hAnsi="Times New Roman" w:cs="Times New Roman"/>
          <w:sz w:val="24"/>
          <w:szCs w:val="24"/>
        </w:rPr>
        <w:t>Si/</w:t>
      </w:r>
      <w:r w:rsidRPr="008E1BC3">
        <w:rPr>
          <w:rFonts w:ascii="Times New Roman" w:eastAsia="Times New Roman" w:hAnsi="Times New Roman" w:cs="Times New Roman"/>
          <w:sz w:val="24"/>
          <w:szCs w:val="24"/>
          <w:vertAlign w:val="superscript"/>
        </w:rPr>
        <w:t>28</w:t>
      </w:r>
      <w:r w:rsidRPr="008E1BC3">
        <w:rPr>
          <w:rFonts w:ascii="Times New Roman" w:eastAsia="Times New Roman" w:hAnsi="Times New Roman" w:cs="Times New Roman"/>
          <w:sz w:val="24"/>
          <w:szCs w:val="24"/>
        </w:rPr>
        <w:t>Si isotope abundance ratios and atomic weights of SRM-990, IRMM-017, IRMM-018, GBW-04421 and GBW-04422 are also calibrated. These new calibrated data can improve the reliability and comparability of silicon isotope results using above calibrators.</w:t>
      </w:r>
    </w:p>
    <w:p w:rsidR="008E1BC3" w:rsidRPr="008E1BC3" w:rsidRDefault="008E1BC3" w:rsidP="008E1BC3">
      <w:pPr>
        <w:spacing w:before="100" w:beforeAutospacing="1" w:after="100" w:afterAutospacing="1" w:line="240" w:lineRule="auto"/>
        <w:outlineLvl w:val="1"/>
        <w:rPr>
          <w:rFonts w:ascii="Times New Roman" w:eastAsia="Times New Roman" w:hAnsi="Times New Roman" w:cs="Times New Roman"/>
          <w:b/>
          <w:bCs/>
          <w:sz w:val="36"/>
          <w:szCs w:val="36"/>
        </w:rPr>
      </w:pPr>
      <w:r w:rsidRPr="008E1BC3">
        <w:rPr>
          <w:rFonts w:ascii="Times New Roman" w:eastAsia="Times New Roman" w:hAnsi="Times New Roman" w:cs="Times New Roman"/>
          <w:b/>
          <w:bCs/>
          <w:sz w:val="36"/>
          <w:szCs w:val="36"/>
        </w:rPr>
        <w:t>Introduction</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There are four silicon isotopes in nature: </w:t>
      </w:r>
      <w:r w:rsidRPr="008E1BC3">
        <w:rPr>
          <w:rFonts w:ascii="Times New Roman" w:eastAsia="Times New Roman" w:hAnsi="Times New Roman" w:cs="Times New Roman"/>
          <w:sz w:val="24"/>
          <w:szCs w:val="24"/>
          <w:vertAlign w:val="superscript"/>
        </w:rPr>
        <w:t>28</w:t>
      </w:r>
      <w:r w:rsidRPr="008E1BC3">
        <w:rPr>
          <w:rFonts w:ascii="Times New Roman" w:eastAsia="Times New Roman" w:hAnsi="Times New Roman" w:cs="Times New Roman"/>
          <w:sz w:val="24"/>
          <w:szCs w:val="24"/>
        </w:rPr>
        <w:t xml:space="preserve">Si, </w:t>
      </w:r>
      <w:r w:rsidRPr="008E1BC3">
        <w:rPr>
          <w:rFonts w:ascii="Times New Roman" w:eastAsia="Times New Roman" w:hAnsi="Times New Roman" w:cs="Times New Roman"/>
          <w:sz w:val="24"/>
          <w:szCs w:val="24"/>
          <w:vertAlign w:val="superscript"/>
        </w:rPr>
        <w:t>29</w:t>
      </w:r>
      <w:r w:rsidRPr="008E1BC3">
        <w:rPr>
          <w:rFonts w:ascii="Times New Roman" w:eastAsia="Times New Roman" w:hAnsi="Times New Roman" w:cs="Times New Roman"/>
          <w:sz w:val="24"/>
          <w:szCs w:val="24"/>
        </w:rPr>
        <w:t xml:space="preserve">Si, </w:t>
      </w:r>
      <w:r w:rsidRPr="008E1BC3">
        <w:rPr>
          <w:rFonts w:ascii="Times New Roman" w:eastAsia="Times New Roman" w:hAnsi="Times New Roman" w:cs="Times New Roman"/>
          <w:sz w:val="24"/>
          <w:szCs w:val="24"/>
          <w:vertAlign w:val="superscript"/>
        </w:rPr>
        <w:t>30</w:t>
      </w:r>
      <w:r w:rsidRPr="008E1BC3">
        <w:rPr>
          <w:rFonts w:ascii="Times New Roman" w:eastAsia="Times New Roman" w:hAnsi="Times New Roman" w:cs="Times New Roman"/>
          <w:sz w:val="24"/>
          <w:szCs w:val="24"/>
        </w:rPr>
        <w:t xml:space="preserve">Si and </w:t>
      </w:r>
      <w:r w:rsidRPr="008E1BC3">
        <w:rPr>
          <w:rFonts w:ascii="Times New Roman" w:eastAsia="Times New Roman" w:hAnsi="Times New Roman" w:cs="Times New Roman"/>
          <w:sz w:val="24"/>
          <w:szCs w:val="24"/>
          <w:vertAlign w:val="superscript"/>
        </w:rPr>
        <w:t>32</w:t>
      </w:r>
      <w:r w:rsidRPr="008E1BC3">
        <w:rPr>
          <w:rFonts w:ascii="Times New Roman" w:eastAsia="Times New Roman" w:hAnsi="Times New Roman" w:cs="Times New Roman"/>
          <w:sz w:val="24"/>
          <w:szCs w:val="24"/>
        </w:rPr>
        <w:t xml:space="preserve">Si. The first 3 are stable isotopes and the last one is radioactive. The relative abundances of </w:t>
      </w:r>
      <w:r w:rsidRPr="008E1BC3">
        <w:rPr>
          <w:rFonts w:ascii="Times New Roman" w:eastAsia="Times New Roman" w:hAnsi="Times New Roman" w:cs="Times New Roman"/>
          <w:sz w:val="24"/>
          <w:szCs w:val="24"/>
          <w:vertAlign w:val="superscript"/>
        </w:rPr>
        <w:t>28</w:t>
      </w:r>
      <w:r w:rsidRPr="008E1BC3">
        <w:rPr>
          <w:rFonts w:ascii="Times New Roman" w:eastAsia="Times New Roman" w:hAnsi="Times New Roman" w:cs="Times New Roman"/>
          <w:sz w:val="24"/>
          <w:szCs w:val="24"/>
        </w:rPr>
        <w:t xml:space="preserve">Si, </w:t>
      </w:r>
      <w:r w:rsidRPr="008E1BC3">
        <w:rPr>
          <w:rFonts w:ascii="Times New Roman" w:eastAsia="Times New Roman" w:hAnsi="Times New Roman" w:cs="Times New Roman"/>
          <w:sz w:val="24"/>
          <w:szCs w:val="24"/>
          <w:vertAlign w:val="superscript"/>
        </w:rPr>
        <w:t>29</w:t>
      </w:r>
      <w:r w:rsidRPr="008E1BC3">
        <w:rPr>
          <w:rFonts w:ascii="Times New Roman" w:eastAsia="Times New Roman" w:hAnsi="Times New Roman" w:cs="Times New Roman"/>
          <w:sz w:val="24"/>
          <w:szCs w:val="24"/>
        </w:rPr>
        <w:t xml:space="preserve">Si and </w:t>
      </w:r>
      <w:r w:rsidRPr="008E1BC3">
        <w:rPr>
          <w:rFonts w:ascii="Times New Roman" w:eastAsia="Times New Roman" w:hAnsi="Times New Roman" w:cs="Times New Roman"/>
          <w:sz w:val="24"/>
          <w:szCs w:val="24"/>
          <w:vertAlign w:val="superscript"/>
        </w:rPr>
        <w:t>30</w:t>
      </w:r>
      <w:r w:rsidRPr="008E1BC3">
        <w:rPr>
          <w:rFonts w:ascii="Times New Roman" w:eastAsia="Times New Roman" w:hAnsi="Times New Roman" w:cs="Times New Roman"/>
          <w:sz w:val="24"/>
          <w:szCs w:val="24"/>
        </w:rPr>
        <w:t xml:space="preserve">Si were reported to be 92.223%, 4.685% and 3.092%, respectively (De </w:t>
      </w:r>
      <w:proofErr w:type="spellStart"/>
      <w:r w:rsidRPr="008E1BC3">
        <w:rPr>
          <w:rFonts w:ascii="Times New Roman" w:eastAsia="Times New Roman" w:hAnsi="Times New Roman" w:cs="Times New Roman"/>
          <w:sz w:val="24"/>
          <w:szCs w:val="24"/>
        </w:rPr>
        <w:t>Laeter</w:t>
      </w:r>
      <w:proofErr w:type="spellEnd"/>
      <w:r w:rsidRPr="008E1BC3">
        <w:rPr>
          <w:rFonts w:ascii="Times New Roman" w:eastAsia="Times New Roman" w:hAnsi="Times New Roman" w:cs="Times New Roman"/>
          <w:sz w:val="24"/>
          <w:szCs w:val="24"/>
        </w:rPr>
        <w:t xml:space="preserve"> et al., 2003). The mass-spectrometry studies of natural silicon isotope variations started in the 1950s (Reynold and </w:t>
      </w:r>
      <w:proofErr w:type="spellStart"/>
      <w:r w:rsidRPr="008E1BC3">
        <w:rPr>
          <w:rFonts w:ascii="Times New Roman" w:eastAsia="Times New Roman" w:hAnsi="Times New Roman" w:cs="Times New Roman"/>
          <w:sz w:val="24"/>
          <w:szCs w:val="24"/>
        </w:rPr>
        <w:t>Verhoogen</w:t>
      </w:r>
      <w:proofErr w:type="spellEnd"/>
      <w:r w:rsidRPr="008E1BC3">
        <w:rPr>
          <w:rFonts w:ascii="Times New Roman" w:eastAsia="Times New Roman" w:hAnsi="Times New Roman" w:cs="Times New Roman"/>
          <w:sz w:val="24"/>
          <w:szCs w:val="24"/>
        </w:rPr>
        <w:t xml:space="preserve"> 1953, Allenby 1954). Extensive studies on silicon isotope compositions of meteorites and lunar rocks were made in the 1970s (Epstein and Taylor 1970, Taylor and Epstein 1973, Clayton et al 1978, Yeh and Epstein 1978).</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Since 1982, a large number of the Earth’s samples were investigated (</w:t>
      </w:r>
      <w:proofErr w:type="spellStart"/>
      <w:r w:rsidRPr="008E1BC3">
        <w:rPr>
          <w:rFonts w:ascii="Times New Roman" w:eastAsia="Times New Roman" w:hAnsi="Times New Roman" w:cs="Times New Roman"/>
          <w:sz w:val="24"/>
          <w:szCs w:val="24"/>
        </w:rPr>
        <w:t>Douthitt</w:t>
      </w:r>
      <w:proofErr w:type="spellEnd"/>
      <w:r w:rsidRPr="008E1BC3">
        <w:rPr>
          <w:rFonts w:ascii="Times New Roman" w:eastAsia="Times New Roman" w:hAnsi="Times New Roman" w:cs="Times New Roman"/>
          <w:sz w:val="24"/>
          <w:szCs w:val="24"/>
        </w:rPr>
        <w:t xml:space="preserve"> 1982, Ding et al 1988, Ding et al 1996, Ding et al 2003, Ding et al 2004, Ding et al 2005, Song and Ding 1990, Jiang et al 1992, Jiang et al 1993, Jiang et al 1994, De La Rocha et al 1997, De La Rocha et al 1998, De La Rocha et al 2000, Wu et al 1997, Ziegler et al 2002, De La Rocha 2003, Basile-</w:t>
      </w:r>
      <w:proofErr w:type="spellStart"/>
      <w:r w:rsidRPr="008E1BC3">
        <w:rPr>
          <w:rFonts w:ascii="Times New Roman" w:eastAsia="Times New Roman" w:hAnsi="Times New Roman" w:cs="Times New Roman"/>
          <w:sz w:val="24"/>
          <w:szCs w:val="24"/>
        </w:rPr>
        <w:t>Doelsch</w:t>
      </w:r>
      <w:proofErr w:type="spellEnd"/>
      <w:r w:rsidRPr="008E1BC3">
        <w:rPr>
          <w:rFonts w:ascii="Times New Roman" w:eastAsia="Times New Roman" w:hAnsi="Times New Roman" w:cs="Times New Roman"/>
          <w:sz w:val="24"/>
          <w:szCs w:val="24"/>
        </w:rPr>
        <w:t xml:space="preserve"> et al 2005). The largest variation (from −5.7 to 6.1‰) of silicon isotopes in the Earth’s samples has been found in surface environments (</w:t>
      </w:r>
      <w:proofErr w:type="spellStart"/>
      <w:r w:rsidRPr="008E1BC3">
        <w:rPr>
          <w:rFonts w:ascii="Times New Roman" w:eastAsia="Times New Roman" w:hAnsi="Times New Roman" w:cs="Times New Roman"/>
          <w:sz w:val="24"/>
          <w:szCs w:val="24"/>
        </w:rPr>
        <w:t>Douthitt</w:t>
      </w:r>
      <w:proofErr w:type="spellEnd"/>
      <w:r w:rsidRPr="008E1BC3">
        <w:rPr>
          <w:rFonts w:ascii="Times New Roman" w:eastAsia="Times New Roman" w:hAnsi="Times New Roman" w:cs="Times New Roman"/>
          <w:sz w:val="24"/>
          <w:szCs w:val="24"/>
        </w:rPr>
        <w:t xml:space="preserve"> 1982, Ding et al 1996, Ding et al 2005, De La Rocha et al 2000, De La Rocha 2003, Basile-</w:t>
      </w:r>
      <w:proofErr w:type="spellStart"/>
      <w:r w:rsidRPr="008E1BC3">
        <w:rPr>
          <w:rFonts w:ascii="Times New Roman" w:eastAsia="Times New Roman" w:hAnsi="Times New Roman" w:cs="Times New Roman"/>
          <w:sz w:val="24"/>
          <w:szCs w:val="24"/>
        </w:rPr>
        <w:t>Doelsch</w:t>
      </w:r>
      <w:proofErr w:type="spellEnd"/>
      <w:r w:rsidRPr="008E1BC3">
        <w:rPr>
          <w:rFonts w:ascii="Times New Roman" w:eastAsia="Times New Roman" w:hAnsi="Times New Roman" w:cs="Times New Roman"/>
          <w:sz w:val="24"/>
          <w:szCs w:val="24"/>
        </w:rPr>
        <w:t xml:space="preserve"> et al 2005). A number of important geological applications of silicon isotope study, such as tracing the source of materials, characterizing sedimentary environments and identifying the genesis of rocks and ores, were proposed (Ding et al 1988, Ding et al 1996, Song and Ding 1990, Wu et al 1997, De La Rocha et al 1997, De La Rocha et al 1998, De La Rocha 2003). In the meanwhile, extensive isotope measurements on elemental </w:t>
      </w:r>
      <w:r w:rsidRPr="008E1BC3">
        <w:rPr>
          <w:rFonts w:ascii="Times New Roman" w:eastAsia="Times New Roman" w:hAnsi="Times New Roman" w:cs="Times New Roman"/>
          <w:sz w:val="24"/>
          <w:szCs w:val="24"/>
        </w:rPr>
        <w:lastRenderedPageBreak/>
        <w:t>silicon had been made for a redetermination of the Avogadro constant (</w:t>
      </w:r>
      <w:proofErr w:type="spellStart"/>
      <w:r w:rsidRPr="008E1BC3">
        <w:rPr>
          <w:rFonts w:ascii="Times New Roman" w:eastAsia="Times New Roman" w:hAnsi="Times New Roman" w:cs="Times New Roman"/>
          <w:sz w:val="24"/>
          <w:szCs w:val="24"/>
        </w:rPr>
        <w:t>DeBiévre</w:t>
      </w:r>
      <w:proofErr w:type="spellEnd"/>
      <w:r w:rsidRPr="008E1BC3">
        <w:rPr>
          <w:rFonts w:ascii="Times New Roman" w:eastAsia="Times New Roman" w:hAnsi="Times New Roman" w:cs="Times New Roman"/>
          <w:sz w:val="24"/>
          <w:szCs w:val="24"/>
        </w:rPr>
        <w:t xml:space="preserve"> et al 1994a, De </w:t>
      </w:r>
      <w:proofErr w:type="spellStart"/>
      <w:r w:rsidRPr="008E1BC3">
        <w:rPr>
          <w:rFonts w:ascii="Times New Roman" w:eastAsia="Times New Roman" w:hAnsi="Times New Roman" w:cs="Times New Roman"/>
          <w:sz w:val="24"/>
          <w:szCs w:val="24"/>
        </w:rPr>
        <w:t>Biévre</w:t>
      </w:r>
      <w:proofErr w:type="spellEnd"/>
      <w:r w:rsidRPr="008E1BC3">
        <w:rPr>
          <w:rFonts w:ascii="Times New Roman" w:eastAsia="Times New Roman" w:hAnsi="Times New Roman" w:cs="Times New Roman"/>
          <w:sz w:val="24"/>
          <w:szCs w:val="24"/>
        </w:rPr>
        <w:t xml:space="preserve"> et al 1994b, De </w:t>
      </w:r>
      <w:proofErr w:type="spellStart"/>
      <w:r w:rsidRPr="008E1BC3">
        <w:rPr>
          <w:rFonts w:ascii="Times New Roman" w:eastAsia="Times New Roman" w:hAnsi="Times New Roman" w:cs="Times New Roman"/>
          <w:sz w:val="24"/>
          <w:szCs w:val="24"/>
        </w:rPr>
        <w:t>Biévre</w:t>
      </w:r>
      <w:proofErr w:type="spellEnd"/>
      <w:r w:rsidRPr="008E1BC3">
        <w:rPr>
          <w:rFonts w:ascii="Times New Roman" w:eastAsia="Times New Roman" w:hAnsi="Times New Roman" w:cs="Times New Roman"/>
          <w:sz w:val="24"/>
          <w:szCs w:val="24"/>
        </w:rPr>
        <w:t xml:space="preserve"> et al 1995, </w:t>
      </w:r>
      <w:proofErr w:type="spellStart"/>
      <w:r w:rsidRPr="008E1BC3">
        <w:rPr>
          <w:rFonts w:ascii="Times New Roman" w:eastAsia="Times New Roman" w:hAnsi="Times New Roman" w:cs="Times New Roman"/>
          <w:sz w:val="24"/>
          <w:szCs w:val="24"/>
        </w:rPr>
        <w:t>Valkiers</w:t>
      </w:r>
      <w:proofErr w:type="spellEnd"/>
      <w:r w:rsidRPr="008E1BC3">
        <w:rPr>
          <w:rFonts w:ascii="Times New Roman" w:eastAsia="Times New Roman" w:hAnsi="Times New Roman" w:cs="Times New Roman"/>
          <w:sz w:val="24"/>
          <w:szCs w:val="24"/>
        </w:rPr>
        <w:t xml:space="preserve"> et al 1998, </w:t>
      </w:r>
      <w:proofErr w:type="spellStart"/>
      <w:r w:rsidRPr="008E1BC3">
        <w:rPr>
          <w:rFonts w:ascii="Times New Roman" w:eastAsia="Times New Roman" w:hAnsi="Times New Roman" w:cs="Times New Roman"/>
          <w:sz w:val="24"/>
          <w:szCs w:val="24"/>
        </w:rPr>
        <w:t>Valkiers</w:t>
      </w:r>
      <w:proofErr w:type="spellEnd"/>
      <w:r w:rsidRPr="008E1BC3">
        <w:rPr>
          <w:rFonts w:ascii="Times New Roman" w:eastAsia="Times New Roman" w:hAnsi="Times New Roman" w:cs="Times New Roman"/>
          <w:sz w:val="24"/>
          <w:szCs w:val="24"/>
        </w:rPr>
        <w:t xml:space="preserve"> et al 2005).</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As other light isotopes, the silicon isotope compositions are expressed as δ values related to a given reference sample: </w:t>
      </w:r>
      <w:r w:rsidRPr="008E1BC3">
        <w:rPr>
          <w:rFonts w:ascii="Times New Roman" w:eastAsia="Times New Roman" w:hAnsi="Times New Roman" w:cs="Times New Roman"/>
        </w:rPr>
        <w:t>‰</w:t>
      </w:r>
    </w:p>
    <w:p w:rsidR="008E1BC3" w:rsidRPr="008E1BC3" w:rsidRDefault="008E1BC3" w:rsidP="008E1BC3">
      <w:pPr>
        <w:spacing w:after="0"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rPr>
        <w:t>‰</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where Re indicates reference material and Sa indicates sample to be measured. So </w:t>
      </w:r>
      <w:proofErr w:type="gramStart"/>
      <w:r w:rsidRPr="008E1BC3">
        <w:rPr>
          <w:rFonts w:ascii="Times New Roman" w:eastAsia="Times New Roman" w:hAnsi="Times New Roman" w:cs="Times New Roman"/>
          <w:sz w:val="24"/>
          <w:szCs w:val="24"/>
        </w:rPr>
        <w:t>far</w:t>
      </w:r>
      <w:proofErr w:type="gramEnd"/>
      <w:r w:rsidRPr="008E1BC3">
        <w:rPr>
          <w:rFonts w:ascii="Times New Roman" w:eastAsia="Times New Roman" w:hAnsi="Times New Roman" w:cs="Times New Roman"/>
          <w:sz w:val="24"/>
          <w:szCs w:val="24"/>
        </w:rPr>
        <w:t xml:space="preserve"> the most commonly used silicon isotope reference material is NBS-28 (NIST RM8546), a sample of quartz sand distributed by National Bureau of Standard of the United States (now National Institute of Standards and Technology-NIST). It has been accepted as an international reference material of oxygen isotopes for silicates and is now widely used as a reference material for silicon isotopes. Besides, there are several other silicon isotope reference materials (Table 1). </w:t>
      </w:r>
      <w:proofErr w:type="spellStart"/>
      <w:r w:rsidRPr="008E1BC3">
        <w:rPr>
          <w:rFonts w:ascii="Times New Roman" w:eastAsia="Times New Roman" w:hAnsi="Times New Roman" w:cs="Times New Roman"/>
          <w:sz w:val="24"/>
          <w:szCs w:val="24"/>
        </w:rPr>
        <w:t>Coplen</w:t>
      </w:r>
      <w:proofErr w:type="spellEnd"/>
      <w:r w:rsidRPr="008E1BC3">
        <w:rPr>
          <w:rFonts w:ascii="Times New Roman" w:eastAsia="Times New Roman" w:hAnsi="Times New Roman" w:cs="Times New Roman"/>
          <w:sz w:val="24"/>
          <w:szCs w:val="24"/>
        </w:rPr>
        <w:t xml:space="preserve"> et al. (2002) had compiled the data of these materials. Reynolds et al. (2003) had measured the silicon isotope compositions of IRMM-017 and IRMM-018 relative to NBS-28 by MC-ICP-MS, and got the results not consistent with those previously measured. Carignan et al. (2004) made the first attempt to harmonization of notations and choice of primary and secondary reference materials for relative silicon isotopes. Ding (2004) published the results obtained at Institute of Mineral Resources, CAGS (IMR) for NBS-28, IRMM-017, IRMM-018, GBW-04421 and GBW-04422 (Table 1). It seems that there are still discrepancies between the results from different laboratories and some </w:t>
      </w:r>
      <w:proofErr w:type="spellStart"/>
      <w:r w:rsidRPr="008E1BC3">
        <w:rPr>
          <w:rFonts w:ascii="Times New Roman" w:eastAsia="Times New Roman" w:hAnsi="Times New Roman" w:cs="Times New Roman"/>
          <w:sz w:val="24"/>
          <w:szCs w:val="24"/>
        </w:rPr>
        <w:t>intercamparison</w:t>
      </w:r>
      <w:proofErr w:type="spellEnd"/>
      <w:r w:rsidRPr="008E1BC3">
        <w:rPr>
          <w:rFonts w:ascii="Times New Roman" w:eastAsia="Times New Roman" w:hAnsi="Times New Roman" w:cs="Times New Roman"/>
          <w:sz w:val="24"/>
          <w:szCs w:val="24"/>
        </w:rPr>
        <w:t xml:space="preserve"> exercises may be needed. However, in order to resolve these discrepancies and guarantee the long-term comparability of silicon isotope measurement results, we need to fix precisely the relationships between NBS-28 and other reference materials by calibrating their silicon isotope abundance ratios accurately.</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According to the definition, relative isotope composition (δ scale) of sample is measured against certain reference material, for which precise isotope abundance ratio is not necessary to know. In contrast, in “calibrated” measurement, the isotope abundance ratio of sample is measured against the synthetic isotope mixtures with known precise isotope abundance ratios. Because these synthetic isotope mixtures are always gravimetrically prepared from isotope highly enriched materials, this kind of measurement is SI-traceable. In some cases, this kind of measurement is called “absolute measurement.” However, this term seems not proper for nor measurement result can be absolute. As the conditions of measurement improve continuously, the measurement results will gradually approach, but never reach, the true value. </w:t>
      </w:r>
      <w:proofErr w:type="gramStart"/>
      <w:r w:rsidRPr="008E1BC3">
        <w:rPr>
          <w:rFonts w:ascii="Times New Roman" w:eastAsia="Times New Roman" w:hAnsi="Times New Roman" w:cs="Times New Roman"/>
          <w:sz w:val="24"/>
          <w:szCs w:val="24"/>
        </w:rPr>
        <w:t>So</w:t>
      </w:r>
      <w:proofErr w:type="gramEnd"/>
      <w:r w:rsidRPr="008E1BC3">
        <w:rPr>
          <w:rFonts w:ascii="Times New Roman" w:eastAsia="Times New Roman" w:hAnsi="Times New Roman" w:cs="Times New Roman"/>
          <w:sz w:val="24"/>
          <w:szCs w:val="24"/>
        </w:rPr>
        <w:t xml:space="preserve"> it is more proper to use the terms of “calibrated” or “SI-traceable” isotope abundance ratio measurement.</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The data of “calibrated” isotope abundance ratios for isotope reference materials were limited for in most cases only δ values were pursued. However, in the last two decades these data increased significantly due to the improvement of research conditions (appearance of highly enriched isotope materials, new instruments and technical expertise) and the growth of scientific requests. Now, a number of research groups are working on the calibration of O, H, S, N, Si, </w:t>
      </w:r>
      <w:proofErr w:type="spellStart"/>
      <w:r w:rsidRPr="008E1BC3">
        <w:rPr>
          <w:rFonts w:ascii="Times New Roman" w:eastAsia="Times New Roman" w:hAnsi="Times New Roman" w:cs="Times New Roman"/>
          <w:sz w:val="24"/>
          <w:szCs w:val="24"/>
        </w:rPr>
        <w:t>Xe</w:t>
      </w:r>
      <w:proofErr w:type="spellEnd"/>
      <w:r w:rsidRPr="008E1BC3">
        <w:rPr>
          <w:rFonts w:ascii="Times New Roman" w:eastAsia="Times New Roman" w:hAnsi="Times New Roman" w:cs="Times New Roman"/>
          <w:sz w:val="24"/>
          <w:szCs w:val="24"/>
        </w:rPr>
        <w:t xml:space="preserve">, and Kr isotope abundances in reference materials (Hagemann et al 1970, Baertschi 1976, Li et al 1988, De </w:t>
      </w:r>
      <w:proofErr w:type="spellStart"/>
      <w:r w:rsidRPr="008E1BC3">
        <w:rPr>
          <w:rFonts w:ascii="Times New Roman" w:eastAsia="Times New Roman" w:hAnsi="Times New Roman" w:cs="Times New Roman"/>
          <w:sz w:val="24"/>
          <w:szCs w:val="24"/>
        </w:rPr>
        <w:t>Biévre</w:t>
      </w:r>
      <w:proofErr w:type="spellEnd"/>
      <w:r w:rsidRPr="008E1BC3">
        <w:rPr>
          <w:rFonts w:ascii="Times New Roman" w:eastAsia="Times New Roman" w:hAnsi="Times New Roman" w:cs="Times New Roman"/>
          <w:sz w:val="24"/>
          <w:szCs w:val="24"/>
        </w:rPr>
        <w:t xml:space="preserve"> et al 1994b, De </w:t>
      </w:r>
      <w:proofErr w:type="spellStart"/>
      <w:r w:rsidRPr="008E1BC3">
        <w:rPr>
          <w:rFonts w:ascii="Times New Roman" w:eastAsia="Times New Roman" w:hAnsi="Times New Roman" w:cs="Times New Roman"/>
          <w:sz w:val="24"/>
          <w:szCs w:val="24"/>
        </w:rPr>
        <w:t>Biévre</w:t>
      </w:r>
      <w:proofErr w:type="spellEnd"/>
      <w:r w:rsidRPr="008E1BC3">
        <w:rPr>
          <w:rFonts w:ascii="Times New Roman" w:eastAsia="Times New Roman" w:hAnsi="Times New Roman" w:cs="Times New Roman"/>
          <w:sz w:val="24"/>
          <w:szCs w:val="24"/>
        </w:rPr>
        <w:t xml:space="preserve"> et al 1995, De </w:t>
      </w:r>
      <w:proofErr w:type="spellStart"/>
      <w:r w:rsidRPr="008E1BC3">
        <w:rPr>
          <w:rFonts w:ascii="Times New Roman" w:eastAsia="Times New Roman" w:hAnsi="Times New Roman" w:cs="Times New Roman"/>
          <w:sz w:val="24"/>
          <w:szCs w:val="24"/>
        </w:rPr>
        <w:t>Biévre</w:t>
      </w:r>
      <w:proofErr w:type="spellEnd"/>
      <w:r w:rsidRPr="008E1BC3">
        <w:rPr>
          <w:rFonts w:ascii="Times New Roman" w:eastAsia="Times New Roman" w:hAnsi="Times New Roman" w:cs="Times New Roman"/>
          <w:sz w:val="24"/>
          <w:szCs w:val="24"/>
        </w:rPr>
        <w:t xml:space="preserve"> et al 1996, </w:t>
      </w:r>
      <w:proofErr w:type="spellStart"/>
      <w:r w:rsidRPr="008E1BC3">
        <w:rPr>
          <w:rFonts w:ascii="Times New Roman" w:eastAsia="Times New Roman" w:hAnsi="Times New Roman" w:cs="Times New Roman"/>
          <w:sz w:val="24"/>
          <w:szCs w:val="24"/>
        </w:rPr>
        <w:t>Valkiers</w:t>
      </w:r>
      <w:proofErr w:type="spellEnd"/>
      <w:r w:rsidRPr="008E1BC3">
        <w:rPr>
          <w:rFonts w:ascii="Times New Roman" w:eastAsia="Times New Roman" w:hAnsi="Times New Roman" w:cs="Times New Roman"/>
          <w:sz w:val="24"/>
          <w:szCs w:val="24"/>
        </w:rPr>
        <w:t xml:space="preserve"> et al 1998, Ding et al 2000, Ding et al 2001). Their results serve as “anchors” for normalizing δ-scales and increase the reliability and comparability of isotope reference materials.</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De </w:t>
      </w:r>
      <w:proofErr w:type="spellStart"/>
      <w:r w:rsidRPr="008E1BC3">
        <w:rPr>
          <w:rFonts w:ascii="Times New Roman" w:eastAsia="Times New Roman" w:hAnsi="Times New Roman" w:cs="Times New Roman"/>
          <w:sz w:val="24"/>
          <w:szCs w:val="24"/>
        </w:rPr>
        <w:t>Biévre</w:t>
      </w:r>
      <w:proofErr w:type="spellEnd"/>
      <w:r w:rsidRPr="008E1BC3">
        <w:rPr>
          <w:rFonts w:ascii="Times New Roman" w:eastAsia="Times New Roman" w:hAnsi="Times New Roman" w:cs="Times New Roman"/>
          <w:sz w:val="24"/>
          <w:szCs w:val="24"/>
        </w:rPr>
        <w:t xml:space="preserve"> et al. (1994b) made the first calibration of the silicon isotope abundance ratios of IRMM-017 and IRMM-018. However, the ratios of NBS-28, the most widely used reference materials for </w:t>
      </w:r>
      <w:r w:rsidRPr="008E1BC3">
        <w:rPr>
          <w:rFonts w:ascii="Times New Roman" w:eastAsia="Times New Roman" w:hAnsi="Times New Roman" w:cs="Times New Roman"/>
          <w:sz w:val="24"/>
          <w:szCs w:val="24"/>
        </w:rPr>
        <w:lastRenderedPageBreak/>
        <w:t>silicon isotope measurements, was not established in that study. This condition is not satisfactory for ensuring the long-term comparability of silicon isotope measurement results. Therefore, effort has been made at IRMM (Institute for Reference Materials and Measurements, JRC, EC) and IMR to calibrate silicon isotope abundance ratios of NBS-28 and of other silicon isotope reference materials. At IRMM (</w:t>
      </w:r>
      <w:proofErr w:type="spellStart"/>
      <w:r w:rsidRPr="008E1BC3">
        <w:rPr>
          <w:rFonts w:ascii="Times New Roman" w:eastAsia="Times New Roman" w:hAnsi="Times New Roman" w:cs="Times New Roman"/>
          <w:sz w:val="24"/>
          <w:szCs w:val="24"/>
        </w:rPr>
        <w:t>Valkiers</w:t>
      </w:r>
      <w:proofErr w:type="spellEnd"/>
      <w:r w:rsidRPr="008E1BC3">
        <w:rPr>
          <w:rFonts w:ascii="Times New Roman" w:eastAsia="Times New Roman" w:hAnsi="Times New Roman" w:cs="Times New Roman"/>
          <w:sz w:val="24"/>
          <w:szCs w:val="24"/>
        </w:rPr>
        <w:t xml:space="preserve"> et al., 2005), NBS-28 and IRMM-018a were compared against existing synthetic silicon isotope mixtures (De </w:t>
      </w:r>
      <w:proofErr w:type="spellStart"/>
      <w:r w:rsidRPr="008E1BC3">
        <w:rPr>
          <w:rFonts w:ascii="Times New Roman" w:eastAsia="Times New Roman" w:hAnsi="Times New Roman" w:cs="Times New Roman"/>
          <w:sz w:val="24"/>
          <w:szCs w:val="24"/>
        </w:rPr>
        <w:t>Biévre</w:t>
      </w:r>
      <w:proofErr w:type="spellEnd"/>
      <w:r w:rsidRPr="008E1BC3">
        <w:rPr>
          <w:rFonts w:ascii="Times New Roman" w:eastAsia="Times New Roman" w:hAnsi="Times New Roman" w:cs="Times New Roman"/>
          <w:sz w:val="24"/>
          <w:szCs w:val="24"/>
        </w:rPr>
        <w:t xml:space="preserve"> et al., 1994a) and the silicon isotopic abundance ratio of prepared SiF</w:t>
      </w:r>
      <w:r w:rsidRPr="008E1BC3">
        <w:rPr>
          <w:rFonts w:ascii="Times New Roman" w:eastAsia="Times New Roman" w:hAnsi="Times New Roman" w:cs="Times New Roman"/>
          <w:sz w:val="24"/>
          <w:szCs w:val="24"/>
          <w:vertAlign w:val="subscript"/>
        </w:rPr>
        <w:t>4</w:t>
      </w:r>
      <w:r w:rsidRPr="008E1BC3">
        <w:rPr>
          <w:rFonts w:ascii="Times New Roman" w:eastAsia="Times New Roman" w:hAnsi="Times New Roman" w:cs="Times New Roman"/>
          <w:sz w:val="24"/>
          <w:szCs w:val="24"/>
        </w:rPr>
        <w:t xml:space="preserve"> gas were measured by single-collector method with a modified MAT 271 mass spectrometer. An important feature of the measurements carried out at IRMM, with the single collector technique, was that the measured gas was admitted into the mass spectrometer ion source by means of a molecular leak inlet system. At IMR, samples of NBS-28 and five other reference materials were compared against newly prepared synthetic silicon isotope mixtures and the silicon isotope abundance ratios of the prepared SiF</w:t>
      </w:r>
      <w:r w:rsidRPr="008E1BC3">
        <w:rPr>
          <w:rFonts w:ascii="Times New Roman" w:eastAsia="Times New Roman" w:hAnsi="Times New Roman" w:cs="Times New Roman"/>
          <w:sz w:val="24"/>
          <w:szCs w:val="24"/>
          <w:vertAlign w:val="subscript"/>
        </w:rPr>
        <w:t>4</w:t>
      </w:r>
      <w:r w:rsidRPr="008E1BC3">
        <w:rPr>
          <w:rFonts w:ascii="Times New Roman" w:eastAsia="Times New Roman" w:hAnsi="Times New Roman" w:cs="Times New Roman"/>
          <w:sz w:val="24"/>
          <w:szCs w:val="24"/>
        </w:rPr>
        <w:t xml:space="preserve"> gas were measured by </w:t>
      </w:r>
      <w:proofErr w:type="spellStart"/>
      <w:r w:rsidRPr="008E1BC3">
        <w:rPr>
          <w:rFonts w:ascii="Times New Roman" w:eastAsia="Times New Roman" w:hAnsi="Times New Roman" w:cs="Times New Roman"/>
          <w:sz w:val="24"/>
          <w:szCs w:val="24"/>
        </w:rPr>
        <w:t>multicollector</w:t>
      </w:r>
      <w:proofErr w:type="spellEnd"/>
      <w:r w:rsidRPr="008E1BC3">
        <w:rPr>
          <w:rFonts w:ascii="Times New Roman" w:eastAsia="Times New Roman" w:hAnsi="Times New Roman" w:cs="Times New Roman"/>
          <w:sz w:val="24"/>
          <w:szCs w:val="24"/>
        </w:rPr>
        <w:t xml:space="preserve"> method (Ding, 2004) with a MAT 253 mass spectrometer. In contrast to the condition of IRMM, the measured gas was admitted into the mass spectrometer ion source by means of a viscous leak inlet system. The calibrated silicon isotope abundance ratios of NBS-28, IRMM-017 and IRMM-018 obtained at IMR are reported here together with the calibrated silicon isotope abundance ratios of GBW-04421, GBW-04422 and SRM-990.</w:t>
      </w:r>
    </w:p>
    <w:p w:rsidR="008E1BC3" w:rsidRPr="008E1BC3" w:rsidRDefault="008E1BC3" w:rsidP="008E1BC3">
      <w:pPr>
        <w:spacing w:before="100" w:beforeAutospacing="1" w:after="100" w:afterAutospacing="1" w:line="240" w:lineRule="auto"/>
        <w:outlineLvl w:val="1"/>
        <w:rPr>
          <w:rFonts w:ascii="Times New Roman" w:eastAsia="Times New Roman" w:hAnsi="Times New Roman" w:cs="Times New Roman"/>
          <w:b/>
          <w:bCs/>
          <w:sz w:val="36"/>
          <w:szCs w:val="36"/>
        </w:rPr>
      </w:pPr>
      <w:r w:rsidRPr="008E1BC3">
        <w:rPr>
          <w:rFonts w:ascii="Times New Roman" w:eastAsia="Times New Roman" w:hAnsi="Times New Roman" w:cs="Times New Roman"/>
          <w:b/>
          <w:bCs/>
          <w:sz w:val="36"/>
          <w:szCs w:val="36"/>
        </w:rPr>
        <w:t>Section snippets</w:t>
      </w:r>
    </w:p>
    <w:p w:rsidR="008E1BC3" w:rsidRPr="008E1BC3" w:rsidRDefault="008E1BC3" w:rsidP="008E1BC3">
      <w:pPr>
        <w:spacing w:before="100" w:beforeAutospacing="1" w:after="100" w:afterAutospacing="1" w:line="240" w:lineRule="auto"/>
        <w:outlineLvl w:val="1"/>
        <w:rPr>
          <w:rFonts w:ascii="Times New Roman" w:eastAsia="Times New Roman" w:hAnsi="Times New Roman" w:cs="Times New Roman"/>
          <w:b/>
          <w:bCs/>
          <w:sz w:val="36"/>
          <w:szCs w:val="36"/>
        </w:rPr>
      </w:pPr>
      <w:r w:rsidRPr="008E1BC3">
        <w:rPr>
          <w:rFonts w:ascii="Times New Roman" w:eastAsia="Times New Roman" w:hAnsi="Times New Roman" w:cs="Times New Roman"/>
          <w:b/>
          <w:bCs/>
          <w:sz w:val="36"/>
          <w:szCs w:val="36"/>
        </w:rPr>
        <w:t>Preparation of Synthetic Isotope Mixtures</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Two synthetic silicon isotope mixtures (M-1 and M-2) were gravimetrically prepared from silicon isotope highly enriched SiO</w:t>
      </w:r>
      <w:r w:rsidRPr="008E1BC3">
        <w:rPr>
          <w:rFonts w:ascii="Times New Roman" w:eastAsia="Times New Roman" w:hAnsi="Times New Roman" w:cs="Times New Roman"/>
          <w:sz w:val="24"/>
          <w:szCs w:val="24"/>
          <w:vertAlign w:val="subscript"/>
        </w:rPr>
        <w:t>2</w:t>
      </w:r>
      <w:r w:rsidRPr="008E1BC3">
        <w:rPr>
          <w:rFonts w:ascii="Times New Roman" w:eastAsia="Times New Roman" w:hAnsi="Times New Roman" w:cs="Times New Roman"/>
          <w:sz w:val="24"/>
          <w:szCs w:val="24"/>
        </w:rPr>
        <w:t xml:space="preserve">, that purchased from the </w:t>
      </w:r>
      <w:proofErr w:type="spellStart"/>
      <w:r w:rsidRPr="008E1BC3">
        <w:rPr>
          <w:rFonts w:ascii="Times New Roman" w:eastAsia="Times New Roman" w:hAnsi="Times New Roman" w:cs="Times New Roman"/>
          <w:sz w:val="24"/>
          <w:szCs w:val="24"/>
        </w:rPr>
        <w:t>Soue</w:t>
      </w:r>
      <w:proofErr w:type="spellEnd"/>
      <w:r w:rsidRPr="008E1BC3">
        <w:rPr>
          <w:rFonts w:ascii="Times New Roman" w:eastAsia="Times New Roman" w:hAnsi="Times New Roman" w:cs="Times New Roman"/>
          <w:sz w:val="24"/>
          <w:szCs w:val="24"/>
        </w:rPr>
        <w:t xml:space="preserve"> Pa “Electrochemical Plant,” </w:t>
      </w:r>
      <w:proofErr w:type="spellStart"/>
      <w:r w:rsidRPr="008E1BC3">
        <w:rPr>
          <w:rFonts w:ascii="Times New Roman" w:eastAsia="Times New Roman" w:hAnsi="Times New Roman" w:cs="Times New Roman"/>
          <w:sz w:val="24"/>
          <w:szCs w:val="24"/>
        </w:rPr>
        <w:t>Zelenogorsk</w:t>
      </w:r>
      <w:proofErr w:type="spellEnd"/>
      <w:r w:rsidRPr="008E1BC3">
        <w:rPr>
          <w:rFonts w:ascii="Times New Roman" w:eastAsia="Times New Roman" w:hAnsi="Times New Roman" w:cs="Times New Roman"/>
          <w:sz w:val="24"/>
          <w:szCs w:val="24"/>
        </w:rPr>
        <w:t>, Russia. The chemical impurities of these starting materials were measured at the Beijing Chemical Reagent Research Institute by ICP-MS (type J-A 96-965), and the results are listed in Table 2. The contents of impurities are very low, but still have a small effect on the calculation of the synthetic</w:t>
      </w:r>
    </w:p>
    <w:p w:rsidR="008E1BC3" w:rsidRPr="008E1BC3" w:rsidRDefault="008E1BC3" w:rsidP="008E1BC3">
      <w:pPr>
        <w:spacing w:before="100" w:beforeAutospacing="1" w:after="100" w:afterAutospacing="1" w:line="240" w:lineRule="auto"/>
        <w:outlineLvl w:val="1"/>
        <w:rPr>
          <w:rFonts w:ascii="Times New Roman" w:eastAsia="Times New Roman" w:hAnsi="Times New Roman" w:cs="Times New Roman"/>
          <w:b/>
          <w:bCs/>
          <w:sz w:val="36"/>
          <w:szCs w:val="36"/>
        </w:rPr>
      </w:pPr>
      <w:r w:rsidRPr="008E1BC3">
        <w:rPr>
          <w:rFonts w:ascii="Times New Roman" w:eastAsia="Times New Roman" w:hAnsi="Times New Roman" w:cs="Times New Roman"/>
          <w:b/>
          <w:bCs/>
          <w:sz w:val="36"/>
          <w:szCs w:val="36"/>
        </w:rPr>
        <w:t>Silicon Isotope Abundances of Highly Enriched Silicon Isotope Materials</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The oxygen isotope compositions of three starting materials (4 fluorinations had been made for each of three starting materials) are listed in Table 3. Combining these data with the data on atomic weights of oxygen isotopes and the oxygen isotope abundance in V-SMOW (Table 4), the atomic weights of oxygen in these starting materials were calculated (Table 3). Then the molecular weights of </w:t>
      </w:r>
      <w:r w:rsidRPr="008E1BC3">
        <w:rPr>
          <w:rFonts w:ascii="Times New Roman" w:eastAsia="Times New Roman" w:hAnsi="Times New Roman" w:cs="Times New Roman"/>
          <w:sz w:val="24"/>
          <w:szCs w:val="24"/>
          <w:vertAlign w:val="superscript"/>
        </w:rPr>
        <w:t>28</w:t>
      </w:r>
      <w:r w:rsidRPr="008E1BC3">
        <w:rPr>
          <w:rFonts w:ascii="Times New Roman" w:eastAsia="Times New Roman" w:hAnsi="Times New Roman" w:cs="Times New Roman"/>
          <w:sz w:val="24"/>
          <w:szCs w:val="24"/>
        </w:rPr>
        <w:t>SiO</w:t>
      </w:r>
      <w:r w:rsidRPr="008E1BC3">
        <w:rPr>
          <w:rFonts w:ascii="Times New Roman" w:eastAsia="Times New Roman" w:hAnsi="Times New Roman" w:cs="Times New Roman"/>
          <w:sz w:val="24"/>
          <w:szCs w:val="24"/>
          <w:vertAlign w:val="subscript"/>
        </w:rPr>
        <w:t>2</w:t>
      </w:r>
      <w:r w:rsidRPr="008E1BC3">
        <w:rPr>
          <w:rFonts w:ascii="Times New Roman" w:eastAsia="Times New Roman" w:hAnsi="Times New Roman" w:cs="Times New Roman"/>
          <w:sz w:val="24"/>
          <w:szCs w:val="24"/>
        </w:rPr>
        <w:t xml:space="preserve">, </w:t>
      </w:r>
      <w:r w:rsidRPr="008E1BC3">
        <w:rPr>
          <w:rFonts w:ascii="Times New Roman" w:eastAsia="Times New Roman" w:hAnsi="Times New Roman" w:cs="Times New Roman"/>
          <w:sz w:val="24"/>
          <w:szCs w:val="24"/>
          <w:vertAlign w:val="superscript"/>
        </w:rPr>
        <w:t>29</w:t>
      </w:r>
      <w:r w:rsidRPr="008E1BC3">
        <w:rPr>
          <w:rFonts w:ascii="Times New Roman" w:eastAsia="Times New Roman" w:hAnsi="Times New Roman" w:cs="Times New Roman"/>
          <w:sz w:val="24"/>
          <w:szCs w:val="24"/>
        </w:rPr>
        <w:t>SiO</w:t>
      </w:r>
      <w:r w:rsidRPr="008E1BC3">
        <w:rPr>
          <w:rFonts w:ascii="Times New Roman" w:eastAsia="Times New Roman" w:hAnsi="Times New Roman" w:cs="Times New Roman"/>
          <w:sz w:val="24"/>
          <w:szCs w:val="24"/>
          <w:vertAlign w:val="subscript"/>
        </w:rPr>
        <w:t>2</w:t>
      </w:r>
      <w:r w:rsidRPr="008E1BC3">
        <w:rPr>
          <w:rFonts w:ascii="Times New Roman" w:eastAsia="Times New Roman" w:hAnsi="Times New Roman" w:cs="Times New Roman"/>
          <w:sz w:val="24"/>
          <w:szCs w:val="24"/>
        </w:rPr>
        <w:t xml:space="preserve">and </w:t>
      </w:r>
      <w:r w:rsidRPr="008E1BC3">
        <w:rPr>
          <w:rFonts w:ascii="Times New Roman" w:eastAsia="Times New Roman" w:hAnsi="Times New Roman" w:cs="Times New Roman"/>
          <w:sz w:val="24"/>
          <w:szCs w:val="24"/>
          <w:vertAlign w:val="superscript"/>
        </w:rPr>
        <w:t>30</w:t>
      </w:r>
      <w:r w:rsidRPr="008E1BC3">
        <w:rPr>
          <w:rFonts w:ascii="Times New Roman" w:eastAsia="Times New Roman" w:hAnsi="Times New Roman" w:cs="Times New Roman"/>
          <w:sz w:val="24"/>
          <w:szCs w:val="24"/>
        </w:rPr>
        <w:t>SiO</w:t>
      </w:r>
      <w:r w:rsidRPr="008E1BC3">
        <w:rPr>
          <w:rFonts w:ascii="Times New Roman" w:eastAsia="Times New Roman" w:hAnsi="Times New Roman" w:cs="Times New Roman"/>
          <w:sz w:val="24"/>
          <w:szCs w:val="24"/>
          <w:vertAlign w:val="subscript"/>
        </w:rPr>
        <w:t>2</w:t>
      </w:r>
      <w:r w:rsidRPr="008E1BC3">
        <w:rPr>
          <w:rFonts w:ascii="Times New Roman" w:eastAsia="Times New Roman" w:hAnsi="Times New Roman" w:cs="Times New Roman"/>
          <w:sz w:val="24"/>
          <w:szCs w:val="24"/>
        </w:rPr>
        <w:t xml:space="preserve"> for three starting materials were determined (Table 5).</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Their silicon isotope</w:t>
      </w:r>
    </w:p>
    <w:p w:rsidR="008E1BC3" w:rsidRPr="008E1BC3" w:rsidRDefault="008E1BC3" w:rsidP="008E1BC3">
      <w:pPr>
        <w:spacing w:before="100" w:beforeAutospacing="1" w:after="100" w:afterAutospacing="1" w:line="240" w:lineRule="auto"/>
        <w:outlineLvl w:val="1"/>
        <w:rPr>
          <w:rFonts w:ascii="Times New Roman" w:eastAsia="Times New Roman" w:hAnsi="Times New Roman" w:cs="Times New Roman"/>
          <w:b/>
          <w:bCs/>
          <w:sz w:val="36"/>
          <w:szCs w:val="36"/>
        </w:rPr>
      </w:pPr>
      <w:r w:rsidRPr="008E1BC3">
        <w:rPr>
          <w:rFonts w:ascii="Times New Roman" w:eastAsia="Times New Roman" w:hAnsi="Times New Roman" w:cs="Times New Roman"/>
          <w:b/>
          <w:bCs/>
          <w:sz w:val="36"/>
          <w:szCs w:val="36"/>
        </w:rPr>
        <w:t>Discussion</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To guarantee the reliability and comparability of data from different laboratories, we need to define the relationship between silicon isotope compositions of various reference materials and determine their silicon isotope abundance ratios. Thus, a direct calibration on isotope abundance ratios of NBS-28 and other reference materials was undertaken in this study.</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lastRenderedPageBreak/>
        <w:t>In comparison to previous study, improvements had been made in this study on three aspects. First, the starting materials used to</w:t>
      </w:r>
    </w:p>
    <w:p w:rsidR="008E1BC3" w:rsidRPr="008E1BC3" w:rsidRDefault="008E1BC3" w:rsidP="008E1BC3">
      <w:pPr>
        <w:spacing w:before="100" w:beforeAutospacing="1" w:after="100" w:afterAutospacing="1" w:line="240" w:lineRule="auto"/>
        <w:outlineLvl w:val="1"/>
        <w:rPr>
          <w:rFonts w:ascii="Times New Roman" w:eastAsia="Times New Roman" w:hAnsi="Times New Roman" w:cs="Times New Roman"/>
          <w:b/>
          <w:bCs/>
          <w:sz w:val="36"/>
          <w:szCs w:val="36"/>
        </w:rPr>
      </w:pPr>
      <w:r w:rsidRPr="008E1BC3">
        <w:rPr>
          <w:rFonts w:ascii="Times New Roman" w:eastAsia="Times New Roman" w:hAnsi="Times New Roman" w:cs="Times New Roman"/>
          <w:b/>
          <w:bCs/>
          <w:sz w:val="36"/>
          <w:szCs w:val="36"/>
        </w:rPr>
        <w:t>Acknowledgments</w:t>
      </w:r>
    </w:p>
    <w:p w:rsidR="008E1BC3" w:rsidRPr="008E1BC3" w:rsidRDefault="008E1BC3" w:rsidP="008E1BC3">
      <w:pPr>
        <w:spacing w:before="100" w:beforeAutospacing="1" w:after="100" w:afterAutospacing="1" w:line="240" w:lineRule="auto"/>
        <w:rPr>
          <w:rFonts w:ascii="Times New Roman" w:eastAsia="Times New Roman" w:hAnsi="Times New Roman" w:cs="Times New Roman"/>
          <w:sz w:val="24"/>
          <w:szCs w:val="24"/>
        </w:rPr>
      </w:pPr>
      <w:r w:rsidRPr="008E1BC3">
        <w:rPr>
          <w:rFonts w:ascii="Times New Roman" w:eastAsia="Times New Roman" w:hAnsi="Times New Roman" w:cs="Times New Roman"/>
          <w:sz w:val="24"/>
          <w:szCs w:val="24"/>
        </w:rPr>
        <w:t xml:space="preserve">We wish to thank the Geological Survey of China (Item No. 200220190017) and the Ministry of Land and Resources (Item No. 20010209) for providing financial support to this study. This paper is benefited from the kind help of our friends at IRMM, Dr. De </w:t>
      </w:r>
      <w:proofErr w:type="spellStart"/>
      <w:r w:rsidRPr="008E1BC3">
        <w:rPr>
          <w:rFonts w:ascii="Times New Roman" w:eastAsia="Times New Roman" w:hAnsi="Times New Roman" w:cs="Times New Roman"/>
          <w:sz w:val="24"/>
          <w:szCs w:val="24"/>
        </w:rPr>
        <w:t>Biévre</w:t>
      </w:r>
      <w:proofErr w:type="spellEnd"/>
      <w:r w:rsidRPr="008E1BC3">
        <w:rPr>
          <w:rFonts w:ascii="Times New Roman" w:eastAsia="Times New Roman" w:hAnsi="Times New Roman" w:cs="Times New Roman"/>
          <w:sz w:val="24"/>
          <w:szCs w:val="24"/>
        </w:rPr>
        <w:t xml:space="preserve">, Dr. Philip and Mr. </w:t>
      </w:r>
      <w:proofErr w:type="spellStart"/>
      <w:r w:rsidRPr="008E1BC3">
        <w:rPr>
          <w:rFonts w:ascii="Times New Roman" w:eastAsia="Times New Roman" w:hAnsi="Times New Roman" w:cs="Times New Roman"/>
          <w:sz w:val="24"/>
          <w:szCs w:val="24"/>
        </w:rPr>
        <w:t>Valkiers</w:t>
      </w:r>
      <w:proofErr w:type="spellEnd"/>
      <w:r w:rsidRPr="008E1BC3">
        <w:rPr>
          <w:rFonts w:ascii="Times New Roman" w:eastAsia="Times New Roman" w:hAnsi="Times New Roman" w:cs="Times New Roman"/>
          <w:sz w:val="24"/>
          <w:szCs w:val="24"/>
        </w:rPr>
        <w:t xml:space="preserve">. The comments and suggestions from associate editor and reviewers (Dr. </w:t>
      </w:r>
      <w:proofErr w:type="spellStart"/>
      <w:r w:rsidRPr="008E1BC3">
        <w:rPr>
          <w:rFonts w:ascii="Times New Roman" w:eastAsia="Times New Roman" w:hAnsi="Times New Roman" w:cs="Times New Roman"/>
          <w:sz w:val="24"/>
          <w:szCs w:val="24"/>
        </w:rPr>
        <w:t>Horita</w:t>
      </w:r>
      <w:proofErr w:type="spellEnd"/>
      <w:r w:rsidRPr="008E1BC3">
        <w:rPr>
          <w:rFonts w:ascii="Times New Roman" w:eastAsia="Times New Roman" w:hAnsi="Times New Roman" w:cs="Times New Roman"/>
          <w:sz w:val="24"/>
          <w:szCs w:val="24"/>
        </w:rPr>
        <w:t xml:space="preserve">, Dr. </w:t>
      </w:r>
      <w:proofErr w:type="spellStart"/>
      <w:r w:rsidRPr="008E1BC3">
        <w:rPr>
          <w:rFonts w:ascii="Times New Roman" w:eastAsia="Times New Roman" w:hAnsi="Times New Roman" w:cs="Times New Roman"/>
          <w:sz w:val="24"/>
          <w:szCs w:val="24"/>
        </w:rPr>
        <w:t>Gonfiantini</w:t>
      </w:r>
      <w:proofErr w:type="spellEnd"/>
      <w:r w:rsidRPr="008E1BC3">
        <w:rPr>
          <w:rFonts w:ascii="Times New Roman" w:eastAsia="Times New Roman" w:hAnsi="Times New Roman" w:cs="Times New Roman"/>
          <w:sz w:val="24"/>
          <w:szCs w:val="24"/>
        </w:rPr>
        <w:t>, Dr. Cardinal, and another reviewer) are very helpful to improve the quality of this paper.</w:t>
      </w:r>
    </w:p>
    <w:p w:rsidR="00CF361E" w:rsidRDefault="00CF361E"/>
    <w:sectPr w:rsidR="00CF361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BC3"/>
    <w:rsid w:val="008E1BC3"/>
    <w:rsid w:val="00CF36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6C1D0"/>
  <w15:chartTrackingRefBased/>
  <w15:docId w15:val="{E6CDEB81-49C8-4B94-9D30-78D7423F6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8E1BC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8E1BC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E1BC3"/>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8E1BC3"/>
    <w:rPr>
      <w:rFonts w:ascii="Times New Roman" w:eastAsia="Times New Roman" w:hAnsi="Times New Roman" w:cs="Times New Roman"/>
      <w:b/>
      <w:bCs/>
      <w:sz w:val="36"/>
      <w:szCs w:val="36"/>
    </w:rPr>
  </w:style>
  <w:style w:type="character" w:customStyle="1" w:styleId="title-text">
    <w:name w:val="title-text"/>
    <w:basedOn w:val="a0"/>
    <w:rsid w:val="008E1BC3"/>
  </w:style>
  <w:style w:type="character" w:customStyle="1" w:styleId="sr-only">
    <w:name w:val="sr-only"/>
    <w:basedOn w:val="a0"/>
    <w:rsid w:val="008E1BC3"/>
  </w:style>
  <w:style w:type="character" w:styleId="a3">
    <w:name w:val="Hyperlink"/>
    <w:basedOn w:val="a0"/>
    <w:uiPriority w:val="99"/>
    <w:semiHidden/>
    <w:unhideWhenUsed/>
    <w:rsid w:val="008E1BC3"/>
    <w:rPr>
      <w:color w:val="0000FF"/>
      <w:u w:val="single"/>
    </w:rPr>
  </w:style>
  <w:style w:type="character" w:customStyle="1" w:styleId="anchor-text">
    <w:name w:val="anchor-text"/>
    <w:basedOn w:val="a0"/>
    <w:rsid w:val="008E1BC3"/>
  </w:style>
  <w:style w:type="paragraph" w:styleId="a4">
    <w:name w:val="Normal (Web)"/>
    <w:basedOn w:val="a"/>
    <w:uiPriority w:val="99"/>
    <w:semiHidden/>
    <w:unhideWhenUsed/>
    <w:rsid w:val="008E1BC3"/>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8E1BC3"/>
    <w:rPr>
      <w:i/>
      <w:iCs/>
    </w:rPr>
  </w:style>
  <w:style w:type="character" w:customStyle="1" w:styleId="mathjaxsvg">
    <w:name w:val="mathjax_svg"/>
    <w:basedOn w:val="a0"/>
    <w:rsid w:val="008E1B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4583335">
      <w:bodyDiv w:val="1"/>
      <w:marLeft w:val="0"/>
      <w:marRight w:val="0"/>
      <w:marTop w:val="0"/>
      <w:marBottom w:val="0"/>
      <w:divBdr>
        <w:top w:val="none" w:sz="0" w:space="0" w:color="auto"/>
        <w:left w:val="none" w:sz="0" w:space="0" w:color="auto"/>
        <w:bottom w:val="none" w:sz="0" w:space="0" w:color="auto"/>
        <w:right w:val="none" w:sz="0" w:space="0" w:color="auto"/>
      </w:divBdr>
      <w:divsChild>
        <w:div w:id="1521047315">
          <w:marLeft w:val="0"/>
          <w:marRight w:val="0"/>
          <w:marTop w:val="0"/>
          <w:marBottom w:val="0"/>
          <w:divBdr>
            <w:top w:val="none" w:sz="0" w:space="0" w:color="auto"/>
            <w:left w:val="none" w:sz="0" w:space="0" w:color="auto"/>
            <w:bottom w:val="none" w:sz="0" w:space="0" w:color="auto"/>
            <w:right w:val="none" w:sz="0" w:space="0" w:color="auto"/>
          </w:divBdr>
          <w:divsChild>
            <w:div w:id="277954243">
              <w:marLeft w:val="0"/>
              <w:marRight w:val="0"/>
              <w:marTop w:val="0"/>
              <w:marBottom w:val="0"/>
              <w:divBdr>
                <w:top w:val="none" w:sz="0" w:space="0" w:color="auto"/>
                <w:left w:val="none" w:sz="0" w:space="0" w:color="auto"/>
                <w:bottom w:val="none" w:sz="0" w:space="0" w:color="auto"/>
                <w:right w:val="none" w:sz="0" w:space="0" w:color="auto"/>
              </w:divBdr>
              <w:divsChild>
                <w:div w:id="240455735">
                  <w:marLeft w:val="0"/>
                  <w:marRight w:val="0"/>
                  <w:marTop w:val="0"/>
                  <w:marBottom w:val="0"/>
                  <w:divBdr>
                    <w:top w:val="none" w:sz="0" w:space="0" w:color="auto"/>
                    <w:left w:val="none" w:sz="0" w:space="0" w:color="auto"/>
                    <w:bottom w:val="none" w:sz="0" w:space="0" w:color="auto"/>
                    <w:right w:val="none" w:sz="0" w:space="0" w:color="auto"/>
                  </w:divBdr>
                  <w:divsChild>
                    <w:div w:id="1029338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950524">
          <w:marLeft w:val="0"/>
          <w:marRight w:val="0"/>
          <w:marTop w:val="0"/>
          <w:marBottom w:val="0"/>
          <w:divBdr>
            <w:top w:val="none" w:sz="0" w:space="0" w:color="auto"/>
            <w:left w:val="none" w:sz="0" w:space="0" w:color="auto"/>
            <w:bottom w:val="none" w:sz="0" w:space="0" w:color="auto"/>
            <w:right w:val="none" w:sz="0" w:space="0" w:color="auto"/>
          </w:divBdr>
          <w:divsChild>
            <w:div w:id="75782690">
              <w:marLeft w:val="0"/>
              <w:marRight w:val="0"/>
              <w:marTop w:val="0"/>
              <w:marBottom w:val="0"/>
              <w:divBdr>
                <w:top w:val="none" w:sz="0" w:space="0" w:color="auto"/>
                <w:left w:val="none" w:sz="0" w:space="0" w:color="auto"/>
                <w:bottom w:val="none" w:sz="0" w:space="0" w:color="auto"/>
                <w:right w:val="none" w:sz="0" w:space="0" w:color="auto"/>
              </w:divBdr>
              <w:divsChild>
                <w:div w:id="504126200">
                  <w:marLeft w:val="0"/>
                  <w:marRight w:val="0"/>
                  <w:marTop w:val="0"/>
                  <w:marBottom w:val="0"/>
                  <w:divBdr>
                    <w:top w:val="none" w:sz="0" w:space="0" w:color="auto"/>
                    <w:left w:val="none" w:sz="0" w:space="0" w:color="auto"/>
                    <w:bottom w:val="none" w:sz="0" w:space="0" w:color="auto"/>
                    <w:right w:val="none" w:sz="0" w:space="0" w:color="auto"/>
                  </w:divBdr>
                  <w:divsChild>
                    <w:div w:id="57837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744487">
          <w:marLeft w:val="0"/>
          <w:marRight w:val="0"/>
          <w:marTop w:val="0"/>
          <w:marBottom w:val="0"/>
          <w:divBdr>
            <w:top w:val="none" w:sz="0" w:space="0" w:color="auto"/>
            <w:left w:val="none" w:sz="0" w:space="0" w:color="auto"/>
            <w:bottom w:val="none" w:sz="0" w:space="0" w:color="auto"/>
            <w:right w:val="none" w:sz="0" w:space="0" w:color="auto"/>
          </w:divBdr>
          <w:divsChild>
            <w:div w:id="1994796970">
              <w:marLeft w:val="0"/>
              <w:marRight w:val="0"/>
              <w:marTop w:val="0"/>
              <w:marBottom w:val="0"/>
              <w:divBdr>
                <w:top w:val="none" w:sz="0" w:space="0" w:color="auto"/>
                <w:left w:val="none" w:sz="0" w:space="0" w:color="auto"/>
                <w:bottom w:val="none" w:sz="0" w:space="0" w:color="auto"/>
                <w:right w:val="none" w:sz="0" w:space="0" w:color="auto"/>
              </w:divBdr>
            </w:div>
          </w:divsChild>
        </w:div>
        <w:div w:id="789472961">
          <w:marLeft w:val="0"/>
          <w:marRight w:val="0"/>
          <w:marTop w:val="0"/>
          <w:marBottom w:val="0"/>
          <w:divBdr>
            <w:top w:val="none" w:sz="0" w:space="0" w:color="auto"/>
            <w:left w:val="none" w:sz="0" w:space="0" w:color="auto"/>
            <w:bottom w:val="none" w:sz="0" w:space="0" w:color="auto"/>
            <w:right w:val="none" w:sz="0" w:space="0" w:color="auto"/>
          </w:divBdr>
          <w:divsChild>
            <w:div w:id="1337731466">
              <w:marLeft w:val="0"/>
              <w:marRight w:val="0"/>
              <w:marTop w:val="0"/>
              <w:marBottom w:val="0"/>
              <w:divBdr>
                <w:top w:val="none" w:sz="0" w:space="0" w:color="auto"/>
                <w:left w:val="none" w:sz="0" w:space="0" w:color="auto"/>
                <w:bottom w:val="none" w:sz="0" w:space="0" w:color="auto"/>
                <w:right w:val="none" w:sz="0" w:space="0" w:color="auto"/>
              </w:divBdr>
            </w:div>
          </w:divsChild>
        </w:div>
        <w:div w:id="204952116">
          <w:marLeft w:val="0"/>
          <w:marRight w:val="0"/>
          <w:marTop w:val="0"/>
          <w:marBottom w:val="0"/>
          <w:divBdr>
            <w:top w:val="none" w:sz="0" w:space="0" w:color="auto"/>
            <w:left w:val="none" w:sz="0" w:space="0" w:color="auto"/>
            <w:bottom w:val="none" w:sz="0" w:space="0" w:color="auto"/>
            <w:right w:val="none" w:sz="0" w:space="0" w:color="auto"/>
          </w:divBdr>
          <w:divsChild>
            <w:div w:id="302582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isotope-ratio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mass-spectrometer" TargetMode="External"/><Relationship Id="rId5" Type="http://schemas.openxmlformats.org/officeDocument/2006/relationships/hyperlink" Target="https://www.sciencedirect.com/topics/earth-and-planetary-sciences/silicon-isotopes" TargetMode="External"/><Relationship Id="rId4" Type="http://schemas.openxmlformats.org/officeDocument/2006/relationships/hyperlink" Target="https://doi.org/10.1016/j.gca.2005.06.015"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1670</Words>
  <Characters>9522</Characters>
  <Application>Microsoft Office Word</Application>
  <DocSecurity>0</DocSecurity>
  <Lines>79</Lines>
  <Paragraphs>22</Paragraphs>
  <ScaleCrop>false</ScaleCrop>
  <Company/>
  <LinksUpToDate>false</LinksUpToDate>
  <CharactersWithSpaces>11170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2023-11-11T03:53:00Z</dcterms:created>
  <dcterms:modified xsi:type="dcterms:W3CDTF">2023-11-11T03:54:00Z</dcterms:modified>
</cp:coreProperties>
</file>