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4F4E3A" w:rsidRPr="004F4E3A" w:rsidRDefault="004F4E3A" w:rsidP="004F4E3A">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4F4E3A">
        <w:rPr>
          <w:rFonts w:ascii="Times New Roman" w:eastAsia="Times New Roman" w:hAnsi="Times New Roman" w:cs="Times New Roman"/>
          <w:b/>
          <w:bCs/>
          <w:kern w:val="36"/>
          <w:sz w:val="48"/>
          <w:szCs w:val="48"/>
        </w:rPr>
        <w:t xml:space="preserve">Redox potential measurements and </w:t>
      </w:r>
      <w:proofErr w:type="spellStart"/>
      <w:r w:rsidRPr="004F4E3A">
        <w:rPr>
          <w:rFonts w:ascii="Times New Roman" w:eastAsia="Times New Roman" w:hAnsi="Times New Roman" w:cs="Times New Roman"/>
          <w:b/>
          <w:bCs/>
          <w:kern w:val="36"/>
          <w:sz w:val="48"/>
          <w:szCs w:val="48"/>
        </w:rPr>
        <w:t>Mössbauer</w:t>
      </w:r>
      <w:proofErr w:type="spellEnd"/>
      <w:r w:rsidRPr="004F4E3A">
        <w:rPr>
          <w:rFonts w:ascii="Times New Roman" w:eastAsia="Times New Roman" w:hAnsi="Times New Roman" w:cs="Times New Roman"/>
          <w:b/>
          <w:bCs/>
          <w:kern w:val="36"/>
          <w:sz w:val="48"/>
          <w:szCs w:val="48"/>
        </w:rPr>
        <w:t xml:space="preserve"> spectrometry of </w:t>
      </w:r>
      <w:proofErr w:type="spellStart"/>
      <w:r w:rsidRPr="004F4E3A">
        <w:rPr>
          <w:rFonts w:ascii="Times New Roman" w:eastAsia="Times New Roman" w:hAnsi="Times New Roman" w:cs="Times New Roman"/>
          <w:b/>
          <w:bCs/>
          <w:kern w:val="36"/>
          <w:sz w:val="48"/>
          <w:szCs w:val="48"/>
        </w:rPr>
        <w:t>Fe</w:t>
      </w:r>
      <w:r w:rsidRPr="004F4E3A">
        <w:rPr>
          <w:rFonts w:ascii="Times New Roman" w:eastAsia="Times New Roman" w:hAnsi="Times New Roman" w:cs="Times New Roman"/>
          <w:b/>
          <w:bCs/>
          <w:kern w:val="36"/>
          <w:sz w:val="48"/>
          <w:szCs w:val="48"/>
          <w:vertAlign w:val="superscript"/>
        </w:rPr>
        <w:t>II</w:t>
      </w:r>
      <w:proofErr w:type="spellEnd"/>
      <w:r w:rsidRPr="004F4E3A">
        <w:rPr>
          <w:rFonts w:ascii="Times New Roman" w:eastAsia="Times New Roman" w:hAnsi="Times New Roman" w:cs="Times New Roman"/>
          <w:b/>
          <w:bCs/>
          <w:kern w:val="36"/>
          <w:sz w:val="48"/>
          <w:szCs w:val="48"/>
        </w:rPr>
        <w:t xml:space="preserve"> adsorbed onto </w:t>
      </w:r>
      <w:proofErr w:type="spellStart"/>
      <w:r w:rsidRPr="004F4E3A">
        <w:rPr>
          <w:rFonts w:ascii="Times New Roman" w:eastAsia="Times New Roman" w:hAnsi="Times New Roman" w:cs="Times New Roman"/>
          <w:b/>
          <w:bCs/>
          <w:kern w:val="36"/>
          <w:sz w:val="48"/>
          <w:szCs w:val="48"/>
        </w:rPr>
        <w:t>Fe</w:t>
      </w:r>
      <w:r w:rsidRPr="004F4E3A">
        <w:rPr>
          <w:rFonts w:ascii="Times New Roman" w:eastAsia="Times New Roman" w:hAnsi="Times New Roman" w:cs="Times New Roman"/>
          <w:b/>
          <w:bCs/>
          <w:kern w:val="36"/>
          <w:sz w:val="48"/>
          <w:szCs w:val="48"/>
          <w:vertAlign w:val="superscript"/>
        </w:rPr>
        <w:t>III</w:t>
      </w:r>
      <w:proofErr w:type="spellEnd"/>
      <w:r w:rsidRPr="004F4E3A">
        <w:rPr>
          <w:rFonts w:ascii="Times New Roman" w:eastAsia="Times New Roman" w:hAnsi="Times New Roman" w:cs="Times New Roman"/>
          <w:b/>
          <w:bCs/>
          <w:kern w:val="36"/>
          <w:sz w:val="48"/>
          <w:szCs w:val="48"/>
        </w:rPr>
        <w:t xml:space="preserve"> (</w:t>
      </w:r>
      <w:proofErr w:type="spellStart"/>
      <w:r w:rsidRPr="004F4E3A">
        <w:rPr>
          <w:rFonts w:ascii="Times New Roman" w:eastAsia="Times New Roman" w:hAnsi="Times New Roman" w:cs="Times New Roman"/>
          <w:b/>
          <w:bCs/>
          <w:kern w:val="36"/>
          <w:sz w:val="48"/>
          <w:szCs w:val="48"/>
        </w:rPr>
        <w:t>oxyhydr</w:t>
      </w:r>
      <w:proofErr w:type="spellEnd"/>
      <w:r w:rsidRPr="004F4E3A">
        <w:rPr>
          <w:rFonts w:ascii="Times New Roman" w:eastAsia="Times New Roman" w:hAnsi="Times New Roman" w:cs="Times New Roman"/>
          <w:b/>
          <w:bCs/>
          <w:kern w:val="36"/>
          <w:sz w:val="48"/>
          <w:szCs w:val="48"/>
        </w:rPr>
        <w:t>)oxides</w:t>
      </w:r>
    </w:p>
    <w:p w:rsidR="004F4E3A" w:rsidRPr="004F4E3A" w:rsidRDefault="004F4E3A" w:rsidP="004F4E3A">
      <w:pPr>
        <w:spacing w:after="0" w:line="240" w:lineRule="auto"/>
        <w:rPr>
          <w:rFonts w:ascii="Times New Roman" w:eastAsia="Times New Roman" w:hAnsi="Times New Roman" w:cs="Times New Roman"/>
          <w:sz w:val="24"/>
          <w:szCs w:val="24"/>
        </w:rPr>
      </w:pPr>
      <w:r w:rsidRPr="004F4E3A">
        <w:rPr>
          <w:rFonts w:ascii="Times New Roman" w:eastAsia="Times New Roman" w:hAnsi="Times New Roman" w:cs="Times New Roman"/>
          <w:sz w:val="24"/>
          <w:szCs w:val="24"/>
        </w:rPr>
        <w:t>Author links open overlay panel</w:t>
      </w:r>
    </w:p>
    <w:p w:rsidR="004F4E3A" w:rsidRPr="004F4E3A" w:rsidRDefault="004F4E3A" w:rsidP="004F4E3A">
      <w:pPr>
        <w:spacing w:after="0" w:line="240" w:lineRule="auto"/>
        <w:rPr>
          <w:rFonts w:ascii="Times New Roman" w:eastAsia="Times New Roman" w:hAnsi="Times New Roman" w:cs="Times New Roman"/>
          <w:sz w:val="24"/>
          <w:szCs w:val="24"/>
        </w:rPr>
      </w:pPr>
      <w:r w:rsidRPr="004F4E3A">
        <w:rPr>
          <w:rFonts w:ascii="Times New Roman" w:eastAsia="Times New Roman" w:hAnsi="Times New Roman" w:cs="Times New Roman"/>
          <w:sz w:val="24"/>
          <w:szCs w:val="24"/>
        </w:rPr>
        <w:t xml:space="preserve">, </w:t>
      </w:r>
      <w:bookmarkStart w:id="0" w:name="baep-author-id63-profile"/>
      <w:r w:rsidRPr="004F4E3A">
        <w:rPr>
          <w:rFonts w:ascii="Times New Roman" w:eastAsia="Times New Roman" w:hAnsi="Times New Roman" w:cs="Times New Roman"/>
          <w:sz w:val="24"/>
          <w:szCs w:val="24"/>
        </w:rPr>
        <w:fldChar w:fldCharType="begin"/>
      </w:r>
      <w:r w:rsidRPr="004F4E3A">
        <w:rPr>
          <w:rFonts w:ascii="Times New Roman" w:eastAsia="Times New Roman" w:hAnsi="Times New Roman" w:cs="Times New Roman"/>
          <w:sz w:val="24"/>
          <w:szCs w:val="24"/>
        </w:rPr>
        <w:instrText xml:space="preserve"> HYPERLINK "https://www.sciencedirect.com/author/7005579442/laurent-charlet" </w:instrText>
      </w:r>
      <w:r w:rsidRPr="004F4E3A">
        <w:rPr>
          <w:rFonts w:ascii="Times New Roman" w:eastAsia="Times New Roman" w:hAnsi="Times New Roman" w:cs="Times New Roman"/>
          <w:sz w:val="24"/>
          <w:szCs w:val="24"/>
        </w:rPr>
        <w:fldChar w:fldCharType="separate"/>
      </w:r>
      <w:r w:rsidRPr="004F4E3A">
        <w:rPr>
          <w:rFonts w:ascii="Times New Roman" w:eastAsia="Times New Roman" w:hAnsi="Times New Roman" w:cs="Times New Roman"/>
          <w:color w:val="0000FF"/>
          <w:sz w:val="24"/>
          <w:szCs w:val="24"/>
          <w:u w:val="single"/>
        </w:rPr>
        <w:t xml:space="preserve">Laurent </w:t>
      </w:r>
      <w:proofErr w:type="spellStart"/>
      <w:r w:rsidRPr="004F4E3A">
        <w:rPr>
          <w:rFonts w:ascii="Times New Roman" w:eastAsia="Times New Roman" w:hAnsi="Times New Roman" w:cs="Times New Roman"/>
          <w:color w:val="0000FF"/>
          <w:sz w:val="24"/>
          <w:szCs w:val="24"/>
          <w:u w:val="single"/>
        </w:rPr>
        <w:t>Charlet</w:t>
      </w:r>
      <w:proofErr w:type="spellEnd"/>
      <w:r w:rsidRPr="004F4E3A">
        <w:rPr>
          <w:rFonts w:ascii="Times New Roman" w:eastAsia="Times New Roman" w:hAnsi="Times New Roman" w:cs="Times New Roman"/>
          <w:color w:val="0000FF"/>
          <w:sz w:val="24"/>
          <w:szCs w:val="24"/>
          <w:u w:val="single"/>
        </w:rPr>
        <w:t xml:space="preserve"> </w:t>
      </w:r>
      <w:r w:rsidRPr="004F4E3A">
        <w:rPr>
          <w:rFonts w:ascii="Times New Roman" w:eastAsia="Times New Roman" w:hAnsi="Times New Roman" w:cs="Times New Roman"/>
          <w:color w:val="0000FF"/>
          <w:sz w:val="24"/>
          <w:szCs w:val="24"/>
          <w:u w:val="single"/>
          <w:vertAlign w:val="superscript"/>
        </w:rPr>
        <w:t>2</w:t>
      </w:r>
      <w:r w:rsidRPr="004F4E3A">
        <w:rPr>
          <w:rFonts w:ascii="Times New Roman" w:eastAsia="Times New Roman" w:hAnsi="Times New Roman" w:cs="Times New Roman"/>
          <w:sz w:val="24"/>
          <w:szCs w:val="24"/>
        </w:rPr>
        <w:fldChar w:fldCharType="end"/>
      </w:r>
      <w:bookmarkEnd w:id="0"/>
      <w:r w:rsidRPr="004F4E3A">
        <w:rPr>
          <w:rFonts w:ascii="Times New Roman" w:eastAsia="Times New Roman" w:hAnsi="Times New Roman" w:cs="Times New Roman"/>
          <w:sz w:val="24"/>
          <w:szCs w:val="24"/>
        </w:rPr>
        <w:t xml:space="preserve">, , , , </w:t>
      </w:r>
    </w:p>
    <w:p w:rsidR="004F4E3A" w:rsidRPr="004F4E3A" w:rsidRDefault="004F4E3A" w:rsidP="004F4E3A">
      <w:pPr>
        <w:spacing w:after="0" w:line="240" w:lineRule="auto"/>
        <w:rPr>
          <w:rFonts w:ascii="Times New Roman" w:eastAsia="Times New Roman" w:hAnsi="Times New Roman" w:cs="Times New Roman"/>
          <w:sz w:val="24"/>
          <w:szCs w:val="24"/>
        </w:rPr>
      </w:pPr>
      <w:hyperlink r:id="rId4" w:tgtFrame="_blank" w:tooltip="Persistent link using digital object identifier" w:history="1">
        <w:r w:rsidRPr="004F4E3A">
          <w:rPr>
            <w:rFonts w:ascii="Times New Roman" w:eastAsia="Times New Roman" w:hAnsi="Times New Roman" w:cs="Times New Roman"/>
            <w:color w:val="0000FF"/>
            <w:sz w:val="24"/>
            <w:szCs w:val="24"/>
            <w:u w:val="single"/>
          </w:rPr>
          <w:t>https://doi.org/10.1016/j.gca.2005.06.013</w:t>
        </w:r>
      </w:hyperlink>
      <w:bookmarkStart w:id="1" w:name="_GoBack"/>
      <w:bookmarkEnd w:id="1"/>
      <w:r w:rsidRPr="004F4E3A">
        <w:rPr>
          <w:rFonts w:ascii="Times New Roman" w:eastAsia="Times New Roman" w:hAnsi="Times New Roman" w:cs="Times New Roman"/>
          <w:sz w:val="24"/>
          <w:szCs w:val="24"/>
        </w:rPr>
        <w:t xml:space="preserve"> </w:t>
      </w:r>
    </w:p>
    <w:p w:rsidR="004F4E3A" w:rsidRPr="004F4E3A" w:rsidRDefault="004F4E3A" w:rsidP="004F4E3A">
      <w:pPr>
        <w:spacing w:before="100" w:beforeAutospacing="1" w:after="100" w:afterAutospacing="1" w:line="240" w:lineRule="auto"/>
        <w:outlineLvl w:val="1"/>
        <w:rPr>
          <w:rFonts w:ascii="Times New Roman" w:eastAsia="Times New Roman" w:hAnsi="Times New Roman" w:cs="Times New Roman"/>
          <w:b/>
          <w:bCs/>
          <w:sz w:val="36"/>
          <w:szCs w:val="36"/>
        </w:rPr>
      </w:pPr>
      <w:r w:rsidRPr="004F4E3A">
        <w:rPr>
          <w:rFonts w:ascii="Times New Roman" w:eastAsia="Times New Roman" w:hAnsi="Times New Roman" w:cs="Times New Roman"/>
          <w:b/>
          <w:bCs/>
          <w:sz w:val="36"/>
          <w:szCs w:val="36"/>
        </w:rPr>
        <w:t>Abstract</w:t>
      </w:r>
    </w:p>
    <w:p w:rsidR="004F4E3A" w:rsidRPr="004F4E3A" w:rsidRDefault="004F4E3A" w:rsidP="004F4E3A">
      <w:pPr>
        <w:spacing w:before="100" w:beforeAutospacing="1" w:after="100" w:afterAutospacing="1" w:line="240" w:lineRule="auto"/>
        <w:rPr>
          <w:rFonts w:ascii="Times New Roman" w:eastAsia="Times New Roman" w:hAnsi="Times New Roman" w:cs="Times New Roman"/>
          <w:sz w:val="24"/>
          <w:szCs w:val="24"/>
        </w:rPr>
      </w:pPr>
      <w:r w:rsidRPr="004F4E3A">
        <w:rPr>
          <w:rFonts w:ascii="Times New Roman" w:eastAsia="Times New Roman" w:hAnsi="Times New Roman" w:cs="Times New Roman"/>
          <w:sz w:val="24"/>
          <w:szCs w:val="24"/>
        </w:rPr>
        <w:t xml:space="preserve">The redox properties of </w:t>
      </w:r>
      <w:proofErr w:type="spellStart"/>
      <w:r w:rsidRPr="004F4E3A">
        <w:rPr>
          <w:rFonts w:ascii="Times New Roman" w:eastAsia="Times New Roman" w:hAnsi="Times New Roman" w:cs="Times New Roman"/>
          <w:sz w:val="24"/>
          <w:szCs w:val="24"/>
        </w:rPr>
        <w:t>Fe</w:t>
      </w:r>
      <w:r w:rsidRPr="004F4E3A">
        <w:rPr>
          <w:rFonts w:ascii="Times New Roman" w:eastAsia="Times New Roman" w:hAnsi="Times New Roman" w:cs="Times New Roman"/>
          <w:sz w:val="24"/>
          <w:szCs w:val="24"/>
          <w:vertAlign w:val="superscript"/>
        </w:rPr>
        <w:t>II</w:t>
      </w:r>
      <w:proofErr w:type="spellEnd"/>
      <w:r w:rsidRPr="004F4E3A">
        <w:rPr>
          <w:rFonts w:ascii="Times New Roman" w:eastAsia="Times New Roman" w:hAnsi="Times New Roman" w:cs="Times New Roman"/>
          <w:sz w:val="24"/>
          <w:szCs w:val="24"/>
        </w:rPr>
        <w:t xml:space="preserve"> adsorbed onto a series of </w:t>
      </w:r>
      <w:proofErr w:type="spellStart"/>
      <w:r w:rsidRPr="004F4E3A">
        <w:rPr>
          <w:rFonts w:ascii="Times New Roman" w:eastAsia="Times New Roman" w:hAnsi="Times New Roman" w:cs="Times New Roman"/>
          <w:sz w:val="24"/>
          <w:szCs w:val="24"/>
        </w:rPr>
        <w:t>Fe</w:t>
      </w:r>
      <w:r w:rsidRPr="004F4E3A">
        <w:rPr>
          <w:rFonts w:ascii="Times New Roman" w:eastAsia="Times New Roman" w:hAnsi="Times New Roman" w:cs="Times New Roman"/>
          <w:sz w:val="24"/>
          <w:szCs w:val="24"/>
          <w:vertAlign w:val="superscript"/>
        </w:rPr>
        <w:t>III</w:t>
      </w:r>
      <w:proofErr w:type="spellEnd"/>
      <w:r w:rsidRPr="004F4E3A">
        <w:rPr>
          <w:rFonts w:ascii="Times New Roman" w:eastAsia="Times New Roman" w:hAnsi="Times New Roman" w:cs="Times New Roman"/>
          <w:sz w:val="24"/>
          <w:szCs w:val="24"/>
        </w:rPr>
        <w:t xml:space="preserve"> (</w:t>
      </w:r>
      <w:proofErr w:type="spellStart"/>
      <w:r w:rsidRPr="004F4E3A">
        <w:rPr>
          <w:rFonts w:ascii="Times New Roman" w:eastAsia="Times New Roman" w:hAnsi="Times New Roman" w:cs="Times New Roman"/>
          <w:sz w:val="24"/>
          <w:szCs w:val="24"/>
        </w:rPr>
        <w:t>oxyhydr</w:t>
      </w:r>
      <w:proofErr w:type="spellEnd"/>
      <w:r w:rsidRPr="004F4E3A">
        <w:rPr>
          <w:rFonts w:ascii="Times New Roman" w:eastAsia="Times New Roman" w:hAnsi="Times New Roman" w:cs="Times New Roman"/>
          <w:sz w:val="24"/>
          <w:szCs w:val="24"/>
        </w:rPr>
        <w:t xml:space="preserve">)oxides (goethite, </w:t>
      </w:r>
      <w:hyperlink r:id="rId5" w:tooltip="Learn more about lepidocrocite from ScienceDirect's AI-generated Topic Pages" w:history="1">
        <w:r w:rsidRPr="004F4E3A">
          <w:rPr>
            <w:rFonts w:ascii="Times New Roman" w:eastAsia="Times New Roman" w:hAnsi="Times New Roman" w:cs="Times New Roman"/>
            <w:color w:val="0000FF"/>
            <w:sz w:val="24"/>
            <w:szCs w:val="24"/>
            <w:u w:val="single"/>
          </w:rPr>
          <w:t>lepidocrocite</w:t>
        </w:r>
      </w:hyperlink>
      <w:r w:rsidRPr="004F4E3A">
        <w:rPr>
          <w:rFonts w:ascii="Times New Roman" w:eastAsia="Times New Roman" w:hAnsi="Times New Roman" w:cs="Times New Roman"/>
          <w:sz w:val="24"/>
          <w:szCs w:val="24"/>
        </w:rPr>
        <w:t>, nano-sized ferric oxide hydrate (nano-FOH), and hydrous ferric oxide (HFO)) have been investigated by rest potential measurements at a platinum electrode, as a function of pH (−log</w:t>
      </w:r>
      <w:r w:rsidRPr="004F4E3A">
        <w:rPr>
          <w:rFonts w:ascii="Times New Roman" w:eastAsia="Times New Roman" w:hAnsi="Times New Roman" w:cs="Times New Roman"/>
          <w:sz w:val="24"/>
          <w:szCs w:val="24"/>
          <w:vertAlign w:val="subscript"/>
        </w:rPr>
        <w:t>10</w:t>
      </w:r>
      <w:r w:rsidRPr="004F4E3A">
        <w:rPr>
          <w:rFonts w:ascii="Times New Roman" w:eastAsia="Times New Roman" w:hAnsi="Times New Roman" w:cs="Times New Roman"/>
          <w:sz w:val="24"/>
          <w:szCs w:val="24"/>
        </w:rPr>
        <w:t>[H</w:t>
      </w:r>
      <w:r w:rsidRPr="004F4E3A">
        <w:rPr>
          <w:rFonts w:ascii="Times New Roman" w:eastAsia="Times New Roman" w:hAnsi="Times New Roman" w:cs="Times New Roman"/>
          <w:sz w:val="24"/>
          <w:szCs w:val="24"/>
          <w:vertAlign w:val="superscript"/>
        </w:rPr>
        <w:t>+</w:t>
      </w:r>
      <w:r w:rsidRPr="004F4E3A">
        <w:rPr>
          <w:rFonts w:ascii="Times New Roman" w:eastAsia="Times New Roman" w:hAnsi="Times New Roman" w:cs="Times New Roman"/>
          <w:sz w:val="24"/>
          <w:szCs w:val="24"/>
        </w:rPr>
        <w:t xml:space="preserve">]) and surface coverage. Using the constant capacitance surface complexation model to describe </w:t>
      </w:r>
      <w:proofErr w:type="spellStart"/>
      <w:r w:rsidRPr="004F4E3A">
        <w:rPr>
          <w:rFonts w:ascii="Times New Roman" w:eastAsia="Times New Roman" w:hAnsi="Times New Roman" w:cs="Times New Roman"/>
          <w:sz w:val="24"/>
          <w:szCs w:val="24"/>
        </w:rPr>
        <w:t>Fe</w:t>
      </w:r>
      <w:r w:rsidRPr="004F4E3A">
        <w:rPr>
          <w:rFonts w:ascii="Times New Roman" w:eastAsia="Times New Roman" w:hAnsi="Times New Roman" w:cs="Times New Roman"/>
          <w:sz w:val="24"/>
          <w:szCs w:val="24"/>
          <w:vertAlign w:val="superscript"/>
        </w:rPr>
        <w:t>II</w:t>
      </w:r>
      <w:proofErr w:type="spellEnd"/>
      <w:r w:rsidRPr="004F4E3A">
        <w:rPr>
          <w:rFonts w:ascii="Times New Roman" w:eastAsia="Times New Roman" w:hAnsi="Times New Roman" w:cs="Times New Roman"/>
          <w:sz w:val="24"/>
          <w:szCs w:val="24"/>
        </w:rPr>
        <w:t xml:space="preserve"> adsorption onto these substrates, theoretical values of the suspension </w:t>
      </w:r>
      <w:hyperlink r:id="rId6" w:tooltip="Learn more about redox potential from ScienceDirect's AI-generated Topic Pages" w:history="1">
        <w:r w:rsidRPr="004F4E3A">
          <w:rPr>
            <w:rFonts w:ascii="Times New Roman" w:eastAsia="Times New Roman" w:hAnsi="Times New Roman" w:cs="Times New Roman"/>
            <w:color w:val="0000FF"/>
            <w:sz w:val="24"/>
            <w:szCs w:val="24"/>
            <w:u w:val="single"/>
          </w:rPr>
          <w:t>redox potential</w:t>
        </w:r>
      </w:hyperlink>
      <w:r w:rsidRPr="004F4E3A">
        <w:rPr>
          <w:rFonts w:ascii="Times New Roman" w:eastAsia="Times New Roman" w:hAnsi="Times New Roman" w:cs="Times New Roman"/>
          <w:sz w:val="24"/>
          <w:szCs w:val="24"/>
        </w:rPr>
        <w:t xml:space="preserve"> (</w:t>
      </w:r>
      <w:r w:rsidRPr="004F4E3A">
        <w:rPr>
          <w:rFonts w:ascii="Times New Roman" w:eastAsia="Times New Roman" w:hAnsi="Times New Roman" w:cs="Times New Roman"/>
          <w:i/>
          <w:iCs/>
          <w:sz w:val="24"/>
          <w:szCs w:val="24"/>
        </w:rPr>
        <w:t>E</w:t>
      </w:r>
      <w:r w:rsidRPr="004F4E3A">
        <w:rPr>
          <w:rFonts w:ascii="Times New Roman" w:eastAsia="Times New Roman" w:hAnsi="Times New Roman" w:cs="Times New Roman"/>
          <w:sz w:val="24"/>
          <w:szCs w:val="24"/>
          <w:vertAlign w:val="subscript"/>
        </w:rPr>
        <w:t>H</w:t>
      </w:r>
      <w:r w:rsidRPr="004F4E3A">
        <w:rPr>
          <w:rFonts w:ascii="Times New Roman" w:eastAsia="Times New Roman" w:hAnsi="Times New Roman" w:cs="Times New Roman"/>
          <w:sz w:val="24"/>
          <w:szCs w:val="24"/>
        </w:rPr>
        <w:t xml:space="preserve">) have been computed, under the assumption that </w:t>
      </w:r>
      <w:proofErr w:type="spellStart"/>
      <w:r w:rsidRPr="004F4E3A">
        <w:rPr>
          <w:rFonts w:ascii="Times New Roman" w:eastAsia="Times New Roman" w:hAnsi="Times New Roman" w:cs="Times New Roman"/>
          <w:sz w:val="24"/>
          <w:szCs w:val="24"/>
        </w:rPr>
        <w:t>Fe</w:t>
      </w:r>
      <w:r w:rsidRPr="004F4E3A">
        <w:rPr>
          <w:rFonts w:ascii="Times New Roman" w:eastAsia="Times New Roman" w:hAnsi="Times New Roman" w:cs="Times New Roman"/>
          <w:sz w:val="24"/>
          <w:szCs w:val="24"/>
          <w:vertAlign w:val="superscript"/>
        </w:rPr>
        <w:t>II</w:t>
      </w:r>
      <w:proofErr w:type="spellEnd"/>
      <w:r w:rsidRPr="004F4E3A">
        <w:rPr>
          <w:rFonts w:ascii="Times New Roman" w:eastAsia="Times New Roman" w:hAnsi="Times New Roman" w:cs="Times New Roman"/>
          <w:sz w:val="24"/>
          <w:szCs w:val="24"/>
        </w:rPr>
        <w:t xml:space="preserve"> adsorption occurs at crystal growth sites of the substrate surface. Good agreement between calculated and experimental </w:t>
      </w:r>
      <w:r w:rsidRPr="004F4E3A">
        <w:rPr>
          <w:rFonts w:ascii="Times New Roman" w:eastAsia="Times New Roman" w:hAnsi="Times New Roman" w:cs="Times New Roman"/>
          <w:i/>
          <w:iCs/>
          <w:sz w:val="24"/>
          <w:szCs w:val="24"/>
        </w:rPr>
        <w:t>E</w:t>
      </w:r>
      <w:r w:rsidRPr="004F4E3A">
        <w:rPr>
          <w:rFonts w:ascii="Times New Roman" w:eastAsia="Times New Roman" w:hAnsi="Times New Roman" w:cs="Times New Roman"/>
          <w:sz w:val="24"/>
          <w:szCs w:val="24"/>
          <w:vertAlign w:val="subscript"/>
        </w:rPr>
        <w:t>H</w:t>
      </w:r>
      <w:r w:rsidRPr="004F4E3A">
        <w:rPr>
          <w:rFonts w:ascii="Times New Roman" w:eastAsia="Times New Roman" w:hAnsi="Times New Roman" w:cs="Times New Roman"/>
          <w:sz w:val="24"/>
          <w:szCs w:val="24"/>
        </w:rPr>
        <w:t xml:space="preserve"> values is observed for nano-FOH and HFO, however the redox potentials measured for lepidocrocite and </w:t>
      </w:r>
      <w:hyperlink r:id="rId7" w:tooltip="Learn more about goethite from ScienceDirect's AI-generated Topic Pages" w:history="1">
        <w:r w:rsidRPr="004F4E3A">
          <w:rPr>
            <w:rFonts w:ascii="Times New Roman" w:eastAsia="Times New Roman" w:hAnsi="Times New Roman" w:cs="Times New Roman"/>
            <w:color w:val="0000FF"/>
            <w:sz w:val="24"/>
            <w:szCs w:val="24"/>
            <w:u w:val="single"/>
          </w:rPr>
          <w:t>goethite</w:t>
        </w:r>
      </w:hyperlink>
      <w:r w:rsidRPr="004F4E3A">
        <w:rPr>
          <w:rFonts w:ascii="Times New Roman" w:eastAsia="Times New Roman" w:hAnsi="Times New Roman" w:cs="Times New Roman"/>
          <w:sz w:val="24"/>
          <w:szCs w:val="24"/>
        </w:rPr>
        <w:t xml:space="preserve"> are significantly more oxidizing than predicted. </w:t>
      </w:r>
      <w:proofErr w:type="spellStart"/>
      <w:r w:rsidRPr="004F4E3A">
        <w:rPr>
          <w:rFonts w:ascii="Times New Roman" w:eastAsia="Times New Roman" w:hAnsi="Times New Roman" w:cs="Times New Roman"/>
          <w:sz w:val="24"/>
          <w:szCs w:val="24"/>
        </w:rPr>
        <w:t>Mössbauer</w:t>
      </w:r>
      <w:proofErr w:type="spellEnd"/>
      <w:r w:rsidRPr="004F4E3A">
        <w:rPr>
          <w:rFonts w:ascii="Times New Roman" w:eastAsia="Times New Roman" w:hAnsi="Times New Roman" w:cs="Times New Roman"/>
          <w:sz w:val="24"/>
          <w:szCs w:val="24"/>
        </w:rPr>
        <w:t xml:space="preserve"> </w:t>
      </w:r>
      <w:hyperlink r:id="rId8" w:tooltip="Learn more about spectroscopic analysis from ScienceDirect's AI-generated Topic Pages" w:history="1">
        <w:r w:rsidRPr="004F4E3A">
          <w:rPr>
            <w:rFonts w:ascii="Times New Roman" w:eastAsia="Times New Roman" w:hAnsi="Times New Roman" w:cs="Times New Roman"/>
            <w:color w:val="0000FF"/>
            <w:sz w:val="24"/>
            <w:szCs w:val="24"/>
            <w:u w:val="single"/>
          </w:rPr>
          <w:t>spectroscopic analysis</w:t>
        </w:r>
      </w:hyperlink>
      <w:r w:rsidRPr="004F4E3A">
        <w:rPr>
          <w:rFonts w:ascii="Times New Roman" w:eastAsia="Times New Roman" w:hAnsi="Times New Roman" w:cs="Times New Roman"/>
          <w:sz w:val="24"/>
          <w:szCs w:val="24"/>
        </w:rPr>
        <w:t xml:space="preserve"> of </w:t>
      </w:r>
      <w:r w:rsidRPr="004F4E3A">
        <w:rPr>
          <w:rFonts w:ascii="Times New Roman" w:eastAsia="Times New Roman" w:hAnsi="Times New Roman" w:cs="Times New Roman"/>
          <w:sz w:val="24"/>
          <w:szCs w:val="24"/>
          <w:vertAlign w:val="superscript"/>
        </w:rPr>
        <w:t>57</w:t>
      </w:r>
      <w:r w:rsidRPr="004F4E3A">
        <w:rPr>
          <w:rFonts w:ascii="Times New Roman" w:eastAsia="Times New Roman" w:hAnsi="Times New Roman" w:cs="Times New Roman"/>
          <w:sz w:val="24"/>
          <w:szCs w:val="24"/>
        </w:rPr>
        <w:t>Fe</w:t>
      </w:r>
      <w:r w:rsidRPr="004F4E3A">
        <w:rPr>
          <w:rFonts w:ascii="Times New Roman" w:eastAsia="Times New Roman" w:hAnsi="Times New Roman" w:cs="Times New Roman"/>
          <w:sz w:val="24"/>
          <w:szCs w:val="24"/>
          <w:vertAlign w:val="superscript"/>
        </w:rPr>
        <w:t>II</w:t>
      </w:r>
      <w:r w:rsidRPr="004F4E3A">
        <w:rPr>
          <w:rFonts w:ascii="Times New Roman" w:eastAsia="Times New Roman" w:hAnsi="Times New Roman" w:cs="Times New Roman"/>
          <w:sz w:val="24"/>
          <w:szCs w:val="24"/>
        </w:rPr>
        <w:t xml:space="preserve"> adsorbed onto HFO and goethite shows that in both cases the adsorbed </w:t>
      </w:r>
      <w:r w:rsidRPr="004F4E3A">
        <w:rPr>
          <w:rFonts w:ascii="Times New Roman" w:eastAsia="Times New Roman" w:hAnsi="Times New Roman" w:cs="Times New Roman"/>
          <w:sz w:val="24"/>
          <w:szCs w:val="24"/>
          <w:vertAlign w:val="superscript"/>
        </w:rPr>
        <w:t>57</w:t>
      </w:r>
      <w:r w:rsidRPr="004F4E3A">
        <w:rPr>
          <w:rFonts w:ascii="Times New Roman" w:eastAsia="Times New Roman" w:hAnsi="Times New Roman" w:cs="Times New Roman"/>
          <w:sz w:val="24"/>
          <w:szCs w:val="24"/>
        </w:rPr>
        <w:t>Fe</w:t>
      </w:r>
      <w:r w:rsidRPr="004F4E3A">
        <w:rPr>
          <w:rFonts w:ascii="Times New Roman" w:eastAsia="Times New Roman" w:hAnsi="Times New Roman" w:cs="Times New Roman"/>
          <w:sz w:val="24"/>
          <w:szCs w:val="24"/>
          <w:vertAlign w:val="superscript"/>
        </w:rPr>
        <w:t>II</w:t>
      </w:r>
      <w:r w:rsidRPr="004F4E3A">
        <w:rPr>
          <w:rFonts w:ascii="Times New Roman" w:eastAsia="Times New Roman" w:hAnsi="Times New Roman" w:cs="Times New Roman"/>
          <w:sz w:val="24"/>
          <w:szCs w:val="24"/>
        </w:rPr>
        <w:t xml:space="preserve"> is incorporated into the crystal structure of the substrate, in broad agreement with the thermodynamic model, but is almost completely oxidized to </w:t>
      </w:r>
      <w:r w:rsidRPr="004F4E3A">
        <w:rPr>
          <w:rFonts w:ascii="Times New Roman" w:eastAsia="Times New Roman" w:hAnsi="Times New Roman" w:cs="Times New Roman"/>
          <w:sz w:val="24"/>
          <w:szCs w:val="24"/>
          <w:vertAlign w:val="superscript"/>
        </w:rPr>
        <w:t>57</w:t>
      </w:r>
      <w:r w:rsidRPr="004F4E3A">
        <w:rPr>
          <w:rFonts w:ascii="Times New Roman" w:eastAsia="Times New Roman" w:hAnsi="Times New Roman" w:cs="Times New Roman"/>
          <w:sz w:val="24"/>
          <w:szCs w:val="24"/>
        </w:rPr>
        <w:t>Fe</w:t>
      </w:r>
      <w:r w:rsidRPr="004F4E3A">
        <w:rPr>
          <w:rFonts w:ascii="Times New Roman" w:eastAsia="Times New Roman" w:hAnsi="Times New Roman" w:cs="Times New Roman"/>
          <w:sz w:val="24"/>
          <w:szCs w:val="24"/>
          <w:vertAlign w:val="superscript"/>
        </w:rPr>
        <w:t>III</w:t>
      </w:r>
      <w:r w:rsidRPr="004F4E3A">
        <w:rPr>
          <w:rFonts w:ascii="Times New Roman" w:eastAsia="Times New Roman" w:hAnsi="Times New Roman" w:cs="Times New Roman"/>
          <w:sz w:val="24"/>
          <w:szCs w:val="24"/>
        </w:rPr>
        <w:t xml:space="preserve">. The mechanism by which the adsorbed </w:t>
      </w:r>
      <w:r w:rsidRPr="004F4E3A">
        <w:rPr>
          <w:rFonts w:ascii="Times New Roman" w:eastAsia="Times New Roman" w:hAnsi="Times New Roman" w:cs="Times New Roman"/>
          <w:sz w:val="24"/>
          <w:szCs w:val="24"/>
          <w:vertAlign w:val="superscript"/>
        </w:rPr>
        <w:t>57</w:t>
      </w:r>
      <w:r w:rsidRPr="004F4E3A">
        <w:rPr>
          <w:rFonts w:ascii="Times New Roman" w:eastAsia="Times New Roman" w:hAnsi="Times New Roman" w:cs="Times New Roman"/>
          <w:sz w:val="24"/>
          <w:szCs w:val="24"/>
        </w:rPr>
        <w:t>Fe</w:t>
      </w:r>
      <w:r w:rsidRPr="004F4E3A">
        <w:rPr>
          <w:rFonts w:ascii="Times New Roman" w:eastAsia="Times New Roman" w:hAnsi="Times New Roman" w:cs="Times New Roman"/>
          <w:sz w:val="24"/>
          <w:szCs w:val="24"/>
          <w:vertAlign w:val="superscript"/>
        </w:rPr>
        <w:t>II</w:t>
      </w:r>
      <w:r w:rsidRPr="004F4E3A">
        <w:rPr>
          <w:rFonts w:ascii="Times New Roman" w:eastAsia="Times New Roman" w:hAnsi="Times New Roman" w:cs="Times New Roman"/>
          <w:sz w:val="24"/>
          <w:szCs w:val="24"/>
        </w:rPr>
        <w:t xml:space="preserve"> is oxidized is not resolved in this work, but is thought to be due to </w:t>
      </w:r>
      <w:hyperlink r:id="rId9" w:tooltip="Learn more about electron transfer from ScienceDirect's AI-generated Topic Pages" w:history="1">
        <w:r w:rsidRPr="004F4E3A">
          <w:rPr>
            <w:rFonts w:ascii="Times New Roman" w:eastAsia="Times New Roman" w:hAnsi="Times New Roman" w:cs="Times New Roman"/>
            <w:color w:val="0000FF"/>
            <w:sz w:val="24"/>
            <w:szCs w:val="24"/>
            <w:u w:val="single"/>
          </w:rPr>
          <w:t>electron transfer</w:t>
        </w:r>
      </w:hyperlink>
      <w:r w:rsidRPr="004F4E3A">
        <w:rPr>
          <w:rFonts w:ascii="Times New Roman" w:eastAsia="Times New Roman" w:hAnsi="Times New Roman" w:cs="Times New Roman"/>
          <w:sz w:val="24"/>
          <w:szCs w:val="24"/>
        </w:rPr>
        <w:t xml:space="preserve"> to the substrate, rather than a net oxidation of the suspension. The disagreement between experimental and calculated rest potential measurements in the goethite and lepidocrocite systems is thought to be due to the poor electrochemical equilibration of these suspensions with the platinum electrode, rather than a failure of the thermodynamic model. The model developed for the redox potential of adsorbed </w:t>
      </w:r>
      <w:proofErr w:type="spellStart"/>
      <w:r w:rsidRPr="004F4E3A">
        <w:rPr>
          <w:rFonts w:ascii="Times New Roman" w:eastAsia="Times New Roman" w:hAnsi="Times New Roman" w:cs="Times New Roman"/>
          <w:sz w:val="24"/>
          <w:szCs w:val="24"/>
        </w:rPr>
        <w:t>Fe</w:t>
      </w:r>
      <w:r w:rsidRPr="004F4E3A">
        <w:rPr>
          <w:rFonts w:ascii="Times New Roman" w:eastAsia="Times New Roman" w:hAnsi="Times New Roman" w:cs="Times New Roman"/>
          <w:sz w:val="24"/>
          <w:szCs w:val="24"/>
          <w:vertAlign w:val="superscript"/>
        </w:rPr>
        <w:t>II</w:t>
      </w:r>
      <w:proofErr w:type="spellEnd"/>
      <w:r w:rsidRPr="004F4E3A">
        <w:rPr>
          <w:rFonts w:ascii="Times New Roman" w:eastAsia="Times New Roman" w:hAnsi="Times New Roman" w:cs="Times New Roman"/>
          <w:sz w:val="24"/>
          <w:szCs w:val="24"/>
        </w:rPr>
        <w:t xml:space="preserve"> allows direct assessment of the reactivity of this species towards oxidized pollutants.</w:t>
      </w:r>
    </w:p>
    <w:p w:rsidR="004F4E3A" w:rsidRPr="004F4E3A" w:rsidRDefault="004F4E3A" w:rsidP="004F4E3A">
      <w:pPr>
        <w:spacing w:before="100" w:beforeAutospacing="1" w:after="100" w:afterAutospacing="1" w:line="240" w:lineRule="auto"/>
        <w:outlineLvl w:val="1"/>
        <w:rPr>
          <w:rFonts w:ascii="Times New Roman" w:eastAsia="Times New Roman" w:hAnsi="Times New Roman" w:cs="Times New Roman"/>
          <w:b/>
          <w:bCs/>
          <w:sz w:val="36"/>
          <w:szCs w:val="36"/>
        </w:rPr>
      </w:pPr>
      <w:r w:rsidRPr="004F4E3A">
        <w:rPr>
          <w:rFonts w:ascii="Times New Roman" w:eastAsia="Times New Roman" w:hAnsi="Times New Roman" w:cs="Times New Roman"/>
          <w:b/>
          <w:bCs/>
          <w:sz w:val="36"/>
          <w:szCs w:val="36"/>
        </w:rPr>
        <w:t>Introduction</w:t>
      </w:r>
    </w:p>
    <w:p w:rsidR="004F4E3A" w:rsidRPr="004F4E3A" w:rsidRDefault="004F4E3A" w:rsidP="004F4E3A">
      <w:pPr>
        <w:spacing w:before="100" w:beforeAutospacing="1" w:after="100" w:afterAutospacing="1" w:line="240" w:lineRule="auto"/>
        <w:rPr>
          <w:rFonts w:ascii="Times New Roman" w:eastAsia="Times New Roman" w:hAnsi="Times New Roman" w:cs="Times New Roman"/>
          <w:sz w:val="24"/>
          <w:szCs w:val="24"/>
        </w:rPr>
      </w:pPr>
      <w:r w:rsidRPr="004F4E3A">
        <w:rPr>
          <w:rFonts w:ascii="Times New Roman" w:eastAsia="Times New Roman" w:hAnsi="Times New Roman" w:cs="Times New Roman"/>
          <w:sz w:val="24"/>
          <w:szCs w:val="24"/>
        </w:rPr>
        <w:t xml:space="preserve">Over the past decade a number of studies have reported on the enhanced rate of electron transfer from </w:t>
      </w:r>
      <w:proofErr w:type="spellStart"/>
      <w:r w:rsidRPr="004F4E3A">
        <w:rPr>
          <w:rFonts w:ascii="Times New Roman" w:eastAsia="Times New Roman" w:hAnsi="Times New Roman" w:cs="Times New Roman"/>
          <w:sz w:val="24"/>
          <w:szCs w:val="24"/>
        </w:rPr>
        <w:t>Fe</w:t>
      </w:r>
      <w:r w:rsidRPr="004F4E3A">
        <w:rPr>
          <w:rFonts w:ascii="Times New Roman" w:eastAsia="Times New Roman" w:hAnsi="Times New Roman" w:cs="Times New Roman"/>
          <w:sz w:val="24"/>
          <w:szCs w:val="24"/>
          <w:vertAlign w:val="superscript"/>
        </w:rPr>
        <w:t>II</w:t>
      </w:r>
      <w:proofErr w:type="spellEnd"/>
      <w:r w:rsidRPr="004F4E3A">
        <w:rPr>
          <w:rFonts w:ascii="Times New Roman" w:eastAsia="Times New Roman" w:hAnsi="Times New Roman" w:cs="Times New Roman"/>
          <w:sz w:val="24"/>
          <w:szCs w:val="24"/>
        </w:rPr>
        <w:t xml:space="preserve"> adsorbed on mineral surfaces, compared to that which occurs in bulk solution (e.g., </w:t>
      </w:r>
      <w:proofErr w:type="spellStart"/>
      <w:r w:rsidRPr="004F4E3A">
        <w:rPr>
          <w:rFonts w:ascii="Times New Roman" w:eastAsia="Times New Roman" w:hAnsi="Times New Roman" w:cs="Times New Roman"/>
          <w:sz w:val="24"/>
          <w:szCs w:val="24"/>
        </w:rPr>
        <w:t>Stumm</w:t>
      </w:r>
      <w:proofErr w:type="spellEnd"/>
      <w:r w:rsidRPr="004F4E3A">
        <w:rPr>
          <w:rFonts w:ascii="Times New Roman" w:eastAsia="Times New Roman" w:hAnsi="Times New Roman" w:cs="Times New Roman"/>
          <w:sz w:val="24"/>
          <w:szCs w:val="24"/>
        </w:rPr>
        <w:t xml:space="preserve"> and Sulzberger 1992, </w:t>
      </w:r>
      <w:proofErr w:type="spellStart"/>
      <w:r w:rsidRPr="004F4E3A">
        <w:rPr>
          <w:rFonts w:ascii="Times New Roman" w:eastAsia="Times New Roman" w:hAnsi="Times New Roman" w:cs="Times New Roman"/>
          <w:sz w:val="24"/>
          <w:szCs w:val="24"/>
        </w:rPr>
        <w:t>Haderlein</w:t>
      </w:r>
      <w:proofErr w:type="spellEnd"/>
      <w:r w:rsidRPr="004F4E3A">
        <w:rPr>
          <w:rFonts w:ascii="Times New Roman" w:eastAsia="Times New Roman" w:hAnsi="Times New Roman" w:cs="Times New Roman"/>
          <w:sz w:val="24"/>
          <w:szCs w:val="24"/>
        </w:rPr>
        <w:t xml:space="preserve"> and </w:t>
      </w:r>
      <w:proofErr w:type="spellStart"/>
      <w:r w:rsidRPr="004F4E3A">
        <w:rPr>
          <w:rFonts w:ascii="Times New Roman" w:eastAsia="Times New Roman" w:hAnsi="Times New Roman" w:cs="Times New Roman"/>
          <w:sz w:val="24"/>
          <w:szCs w:val="24"/>
        </w:rPr>
        <w:t>Pecher</w:t>
      </w:r>
      <w:proofErr w:type="spellEnd"/>
      <w:r w:rsidRPr="004F4E3A">
        <w:rPr>
          <w:rFonts w:ascii="Times New Roman" w:eastAsia="Times New Roman" w:hAnsi="Times New Roman" w:cs="Times New Roman"/>
          <w:sz w:val="24"/>
          <w:szCs w:val="24"/>
        </w:rPr>
        <w:t xml:space="preserve"> 1999). This enhancement in reactivity has been attributed to the effect of oxygen coordination of the adsorbed </w:t>
      </w:r>
      <w:proofErr w:type="spellStart"/>
      <w:r w:rsidRPr="004F4E3A">
        <w:rPr>
          <w:rFonts w:ascii="Times New Roman" w:eastAsia="Times New Roman" w:hAnsi="Times New Roman" w:cs="Times New Roman"/>
          <w:sz w:val="24"/>
          <w:szCs w:val="24"/>
        </w:rPr>
        <w:t>Fe</w:t>
      </w:r>
      <w:r w:rsidRPr="004F4E3A">
        <w:rPr>
          <w:rFonts w:ascii="Times New Roman" w:eastAsia="Times New Roman" w:hAnsi="Times New Roman" w:cs="Times New Roman"/>
          <w:sz w:val="24"/>
          <w:szCs w:val="24"/>
          <w:vertAlign w:val="superscript"/>
        </w:rPr>
        <w:t>II</w:t>
      </w:r>
      <w:proofErr w:type="spellEnd"/>
      <w:r w:rsidRPr="004F4E3A">
        <w:rPr>
          <w:rFonts w:ascii="Times New Roman" w:eastAsia="Times New Roman" w:hAnsi="Times New Roman" w:cs="Times New Roman"/>
          <w:sz w:val="24"/>
          <w:szCs w:val="24"/>
        </w:rPr>
        <w:t xml:space="preserve"> at surface sites (</w:t>
      </w:r>
      <w:proofErr w:type="spellStart"/>
      <w:r w:rsidRPr="004F4E3A">
        <w:rPr>
          <w:rFonts w:ascii="Times New Roman" w:eastAsia="Times New Roman" w:hAnsi="Times New Roman" w:cs="Times New Roman"/>
          <w:sz w:val="24"/>
          <w:szCs w:val="24"/>
        </w:rPr>
        <w:t>Werhli</w:t>
      </w:r>
      <w:proofErr w:type="spellEnd"/>
      <w:r w:rsidRPr="004F4E3A">
        <w:rPr>
          <w:rFonts w:ascii="Times New Roman" w:eastAsia="Times New Roman" w:hAnsi="Times New Roman" w:cs="Times New Roman"/>
          <w:sz w:val="24"/>
          <w:szCs w:val="24"/>
        </w:rPr>
        <w:t xml:space="preserve"> et al., 1989), similar to that which occurs upon hydrolysis of </w:t>
      </w:r>
      <w:proofErr w:type="spellStart"/>
      <w:r w:rsidRPr="004F4E3A">
        <w:rPr>
          <w:rFonts w:ascii="Times New Roman" w:eastAsia="Times New Roman" w:hAnsi="Times New Roman" w:cs="Times New Roman"/>
          <w:sz w:val="24"/>
          <w:szCs w:val="24"/>
        </w:rPr>
        <w:t>Fe</w:t>
      </w:r>
      <w:r w:rsidRPr="004F4E3A">
        <w:rPr>
          <w:rFonts w:ascii="Times New Roman" w:eastAsia="Times New Roman" w:hAnsi="Times New Roman" w:cs="Times New Roman"/>
          <w:sz w:val="24"/>
          <w:szCs w:val="24"/>
          <w:vertAlign w:val="superscript"/>
        </w:rPr>
        <w:t>II</w:t>
      </w:r>
      <w:proofErr w:type="spellEnd"/>
      <w:r w:rsidRPr="004F4E3A">
        <w:rPr>
          <w:rFonts w:ascii="Times New Roman" w:eastAsia="Times New Roman" w:hAnsi="Times New Roman" w:cs="Times New Roman"/>
          <w:sz w:val="24"/>
          <w:szCs w:val="24"/>
        </w:rPr>
        <w:t xml:space="preserve"> in solution. Surface enhancement of electron transfer from </w:t>
      </w:r>
      <w:proofErr w:type="spellStart"/>
      <w:r w:rsidRPr="004F4E3A">
        <w:rPr>
          <w:rFonts w:ascii="Times New Roman" w:eastAsia="Times New Roman" w:hAnsi="Times New Roman" w:cs="Times New Roman"/>
          <w:sz w:val="24"/>
          <w:szCs w:val="24"/>
        </w:rPr>
        <w:t>Fe</w:t>
      </w:r>
      <w:r w:rsidRPr="004F4E3A">
        <w:rPr>
          <w:rFonts w:ascii="Times New Roman" w:eastAsia="Times New Roman" w:hAnsi="Times New Roman" w:cs="Times New Roman"/>
          <w:sz w:val="24"/>
          <w:szCs w:val="24"/>
          <w:vertAlign w:val="superscript"/>
        </w:rPr>
        <w:t>II</w:t>
      </w:r>
      <w:proofErr w:type="spellEnd"/>
      <w:r w:rsidRPr="004F4E3A">
        <w:rPr>
          <w:rFonts w:ascii="Times New Roman" w:eastAsia="Times New Roman" w:hAnsi="Times New Roman" w:cs="Times New Roman"/>
          <w:sz w:val="24"/>
          <w:szCs w:val="24"/>
        </w:rPr>
        <w:t xml:space="preserve"> occurs in a number of systems including; the reduction of nitrite by </w:t>
      </w:r>
      <w:proofErr w:type="spellStart"/>
      <w:r w:rsidRPr="004F4E3A">
        <w:rPr>
          <w:rFonts w:ascii="Times New Roman" w:eastAsia="Times New Roman" w:hAnsi="Times New Roman" w:cs="Times New Roman"/>
          <w:sz w:val="24"/>
          <w:szCs w:val="24"/>
        </w:rPr>
        <w:t>Fe</w:t>
      </w:r>
      <w:r w:rsidRPr="004F4E3A">
        <w:rPr>
          <w:rFonts w:ascii="Times New Roman" w:eastAsia="Times New Roman" w:hAnsi="Times New Roman" w:cs="Times New Roman"/>
          <w:sz w:val="24"/>
          <w:szCs w:val="24"/>
          <w:vertAlign w:val="superscript"/>
        </w:rPr>
        <w:t>II</w:t>
      </w:r>
      <w:proofErr w:type="spellEnd"/>
      <w:r w:rsidRPr="004F4E3A">
        <w:rPr>
          <w:rFonts w:ascii="Times New Roman" w:eastAsia="Times New Roman" w:hAnsi="Times New Roman" w:cs="Times New Roman"/>
          <w:sz w:val="24"/>
          <w:szCs w:val="24"/>
        </w:rPr>
        <w:t xml:space="preserve"> adsorbed on goethite (α-</w:t>
      </w:r>
      <w:proofErr w:type="spellStart"/>
      <w:r w:rsidRPr="004F4E3A">
        <w:rPr>
          <w:rFonts w:ascii="Times New Roman" w:eastAsia="Times New Roman" w:hAnsi="Times New Roman" w:cs="Times New Roman"/>
          <w:sz w:val="24"/>
          <w:szCs w:val="24"/>
        </w:rPr>
        <w:t>FeOOH</w:t>
      </w:r>
      <w:proofErr w:type="spellEnd"/>
      <w:r w:rsidRPr="004F4E3A">
        <w:rPr>
          <w:rFonts w:ascii="Times New Roman" w:eastAsia="Times New Roman" w:hAnsi="Times New Roman" w:cs="Times New Roman"/>
          <w:sz w:val="24"/>
          <w:szCs w:val="24"/>
        </w:rPr>
        <w:t>) (</w:t>
      </w:r>
      <w:proofErr w:type="spellStart"/>
      <w:r w:rsidRPr="004F4E3A">
        <w:rPr>
          <w:rFonts w:ascii="Times New Roman" w:eastAsia="Times New Roman" w:hAnsi="Times New Roman" w:cs="Times New Roman"/>
          <w:sz w:val="24"/>
          <w:szCs w:val="24"/>
        </w:rPr>
        <w:t>Sørensen</w:t>
      </w:r>
      <w:proofErr w:type="spellEnd"/>
      <w:r w:rsidRPr="004F4E3A">
        <w:rPr>
          <w:rFonts w:ascii="Times New Roman" w:eastAsia="Times New Roman" w:hAnsi="Times New Roman" w:cs="Times New Roman"/>
          <w:sz w:val="24"/>
          <w:szCs w:val="24"/>
        </w:rPr>
        <w:t xml:space="preserve"> and </w:t>
      </w:r>
      <w:proofErr w:type="spellStart"/>
      <w:r w:rsidRPr="004F4E3A">
        <w:rPr>
          <w:rFonts w:ascii="Times New Roman" w:eastAsia="Times New Roman" w:hAnsi="Times New Roman" w:cs="Times New Roman"/>
          <w:sz w:val="24"/>
          <w:szCs w:val="24"/>
        </w:rPr>
        <w:t>Thorling</w:t>
      </w:r>
      <w:proofErr w:type="spellEnd"/>
      <w:r w:rsidRPr="004F4E3A">
        <w:rPr>
          <w:rFonts w:ascii="Times New Roman" w:eastAsia="Times New Roman" w:hAnsi="Times New Roman" w:cs="Times New Roman"/>
          <w:sz w:val="24"/>
          <w:szCs w:val="24"/>
        </w:rPr>
        <w:t xml:space="preserve">, 1991), reduction of substituted nitroaromatics by </w:t>
      </w:r>
      <w:proofErr w:type="spellStart"/>
      <w:r w:rsidRPr="004F4E3A">
        <w:rPr>
          <w:rFonts w:ascii="Times New Roman" w:eastAsia="Times New Roman" w:hAnsi="Times New Roman" w:cs="Times New Roman"/>
          <w:sz w:val="24"/>
          <w:szCs w:val="24"/>
        </w:rPr>
        <w:t>Fe</w:t>
      </w:r>
      <w:r w:rsidRPr="004F4E3A">
        <w:rPr>
          <w:rFonts w:ascii="Times New Roman" w:eastAsia="Times New Roman" w:hAnsi="Times New Roman" w:cs="Times New Roman"/>
          <w:sz w:val="24"/>
          <w:szCs w:val="24"/>
          <w:vertAlign w:val="superscript"/>
        </w:rPr>
        <w:t>II</w:t>
      </w:r>
      <w:proofErr w:type="spellEnd"/>
      <w:r w:rsidRPr="004F4E3A">
        <w:rPr>
          <w:rFonts w:ascii="Times New Roman" w:eastAsia="Times New Roman" w:hAnsi="Times New Roman" w:cs="Times New Roman"/>
          <w:sz w:val="24"/>
          <w:szCs w:val="24"/>
        </w:rPr>
        <w:t xml:space="preserve"> adsorbed on magnetite (Fe</w:t>
      </w:r>
      <w:r w:rsidRPr="004F4E3A">
        <w:rPr>
          <w:rFonts w:ascii="Times New Roman" w:eastAsia="Times New Roman" w:hAnsi="Times New Roman" w:cs="Times New Roman"/>
          <w:sz w:val="24"/>
          <w:szCs w:val="24"/>
          <w:vertAlign w:val="subscript"/>
        </w:rPr>
        <w:t>3</w:t>
      </w:r>
      <w:r w:rsidRPr="004F4E3A">
        <w:rPr>
          <w:rFonts w:ascii="Times New Roman" w:eastAsia="Times New Roman" w:hAnsi="Times New Roman" w:cs="Times New Roman"/>
          <w:sz w:val="24"/>
          <w:szCs w:val="24"/>
        </w:rPr>
        <w:t>O</w:t>
      </w:r>
      <w:r w:rsidRPr="004F4E3A">
        <w:rPr>
          <w:rFonts w:ascii="Times New Roman" w:eastAsia="Times New Roman" w:hAnsi="Times New Roman" w:cs="Times New Roman"/>
          <w:sz w:val="24"/>
          <w:szCs w:val="24"/>
          <w:vertAlign w:val="subscript"/>
        </w:rPr>
        <w:t>4</w:t>
      </w:r>
      <w:r w:rsidRPr="004F4E3A">
        <w:rPr>
          <w:rFonts w:ascii="Times New Roman" w:eastAsia="Times New Roman" w:hAnsi="Times New Roman" w:cs="Times New Roman"/>
          <w:sz w:val="24"/>
          <w:szCs w:val="24"/>
        </w:rPr>
        <w:t>), goethite and lepidocrocite (γ-</w:t>
      </w:r>
      <w:proofErr w:type="spellStart"/>
      <w:r w:rsidRPr="004F4E3A">
        <w:rPr>
          <w:rFonts w:ascii="Times New Roman" w:eastAsia="Times New Roman" w:hAnsi="Times New Roman" w:cs="Times New Roman"/>
          <w:sz w:val="24"/>
          <w:szCs w:val="24"/>
        </w:rPr>
        <w:t>FeOOH</w:t>
      </w:r>
      <w:proofErr w:type="spellEnd"/>
      <w:r w:rsidRPr="004F4E3A">
        <w:rPr>
          <w:rFonts w:ascii="Times New Roman" w:eastAsia="Times New Roman" w:hAnsi="Times New Roman" w:cs="Times New Roman"/>
          <w:sz w:val="24"/>
          <w:szCs w:val="24"/>
        </w:rPr>
        <w:t>) (</w:t>
      </w:r>
      <w:proofErr w:type="spellStart"/>
      <w:r w:rsidRPr="004F4E3A">
        <w:rPr>
          <w:rFonts w:ascii="Times New Roman" w:eastAsia="Times New Roman" w:hAnsi="Times New Roman" w:cs="Times New Roman"/>
          <w:sz w:val="24"/>
          <w:szCs w:val="24"/>
        </w:rPr>
        <w:t>Klausen</w:t>
      </w:r>
      <w:proofErr w:type="spellEnd"/>
      <w:r w:rsidRPr="004F4E3A">
        <w:rPr>
          <w:rFonts w:ascii="Times New Roman" w:eastAsia="Times New Roman" w:hAnsi="Times New Roman" w:cs="Times New Roman"/>
          <w:sz w:val="24"/>
          <w:szCs w:val="24"/>
        </w:rPr>
        <w:t xml:space="preserve"> et al 1995, Hofstetter et al 1999, Elsner et al 2004, Gregory et al 2004), the reduction of the uranyl ion (UO</w:t>
      </w:r>
      <w:r w:rsidRPr="004F4E3A">
        <w:rPr>
          <w:rFonts w:ascii="Times New Roman" w:eastAsia="Times New Roman" w:hAnsi="Times New Roman" w:cs="Times New Roman"/>
          <w:sz w:val="24"/>
          <w:szCs w:val="24"/>
          <w:vertAlign w:val="subscript"/>
        </w:rPr>
        <w:t>2</w:t>
      </w:r>
      <w:r w:rsidRPr="004F4E3A">
        <w:rPr>
          <w:rFonts w:ascii="Times New Roman" w:eastAsia="Times New Roman" w:hAnsi="Times New Roman" w:cs="Times New Roman"/>
          <w:sz w:val="24"/>
          <w:szCs w:val="24"/>
          <w:vertAlign w:val="superscript"/>
        </w:rPr>
        <w:t>2+</w:t>
      </w:r>
      <w:r w:rsidRPr="004F4E3A">
        <w:rPr>
          <w:rFonts w:ascii="Times New Roman" w:eastAsia="Times New Roman" w:hAnsi="Times New Roman" w:cs="Times New Roman"/>
          <w:sz w:val="24"/>
          <w:szCs w:val="24"/>
        </w:rPr>
        <w:t xml:space="preserve">) by </w:t>
      </w:r>
      <w:proofErr w:type="spellStart"/>
      <w:r w:rsidRPr="004F4E3A">
        <w:rPr>
          <w:rFonts w:ascii="Times New Roman" w:eastAsia="Times New Roman" w:hAnsi="Times New Roman" w:cs="Times New Roman"/>
          <w:sz w:val="24"/>
          <w:szCs w:val="24"/>
        </w:rPr>
        <w:t>Fe</w:t>
      </w:r>
      <w:r w:rsidRPr="004F4E3A">
        <w:rPr>
          <w:rFonts w:ascii="Times New Roman" w:eastAsia="Times New Roman" w:hAnsi="Times New Roman" w:cs="Times New Roman"/>
          <w:sz w:val="24"/>
          <w:szCs w:val="24"/>
          <w:vertAlign w:val="superscript"/>
        </w:rPr>
        <w:t>II</w:t>
      </w:r>
      <w:proofErr w:type="spellEnd"/>
      <w:r w:rsidRPr="004F4E3A">
        <w:rPr>
          <w:rFonts w:ascii="Times New Roman" w:eastAsia="Times New Roman" w:hAnsi="Times New Roman" w:cs="Times New Roman"/>
          <w:sz w:val="24"/>
          <w:szCs w:val="24"/>
        </w:rPr>
        <w:t xml:space="preserve"> adsorbed on ferric oxide nanoparticles (Liger et al., 1999), the reduction of chromate (CrO</w:t>
      </w:r>
      <w:r w:rsidRPr="004F4E3A">
        <w:rPr>
          <w:rFonts w:ascii="Times New Roman" w:eastAsia="Times New Roman" w:hAnsi="Times New Roman" w:cs="Times New Roman"/>
          <w:sz w:val="24"/>
          <w:szCs w:val="24"/>
          <w:vertAlign w:val="subscript"/>
        </w:rPr>
        <w:t>4</w:t>
      </w:r>
      <w:r w:rsidRPr="004F4E3A">
        <w:rPr>
          <w:rFonts w:ascii="Times New Roman" w:eastAsia="Times New Roman" w:hAnsi="Times New Roman" w:cs="Times New Roman"/>
          <w:sz w:val="24"/>
          <w:szCs w:val="24"/>
          <w:vertAlign w:val="superscript"/>
        </w:rPr>
        <w:t>2−</w:t>
      </w:r>
      <w:r w:rsidRPr="004F4E3A">
        <w:rPr>
          <w:rFonts w:ascii="Times New Roman" w:eastAsia="Times New Roman" w:hAnsi="Times New Roman" w:cs="Times New Roman"/>
          <w:sz w:val="24"/>
          <w:szCs w:val="24"/>
        </w:rPr>
        <w:t xml:space="preserve">) by </w:t>
      </w:r>
      <w:proofErr w:type="spellStart"/>
      <w:r w:rsidRPr="004F4E3A">
        <w:rPr>
          <w:rFonts w:ascii="Times New Roman" w:eastAsia="Times New Roman" w:hAnsi="Times New Roman" w:cs="Times New Roman"/>
          <w:sz w:val="24"/>
          <w:szCs w:val="24"/>
        </w:rPr>
        <w:t>Fe</w:t>
      </w:r>
      <w:r w:rsidRPr="004F4E3A">
        <w:rPr>
          <w:rFonts w:ascii="Times New Roman" w:eastAsia="Times New Roman" w:hAnsi="Times New Roman" w:cs="Times New Roman"/>
          <w:sz w:val="24"/>
          <w:szCs w:val="24"/>
          <w:vertAlign w:val="superscript"/>
        </w:rPr>
        <w:t>II</w:t>
      </w:r>
      <w:proofErr w:type="spellEnd"/>
      <w:r w:rsidRPr="004F4E3A">
        <w:rPr>
          <w:rFonts w:ascii="Times New Roman" w:eastAsia="Times New Roman" w:hAnsi="Times New Roman" w:cs="Times New Roman"/>
          <w:sz w:val="24"/>
          <w:szCs w:val="24"/>
        </w:rPr>
        <w:t xml:space="preserve"> adsorbed on goethite and lepidocrocite (</w:t>
      </w:r>
      <w:proofErr w:type="spellStart"/>
      <w:r w:rsidRPr="004F4E3A">
        <w:rPr>
          <w:rFonts w:ascii="Times New Roman" w:eastAsia="Times New Roman" w:hAnsi="Times New Roman" w:cs="Times New Roman"/>
          <w:sz w:val="24"/>
          <w:szCs w:val="24"/>
        </w:rPr>
        <w:t>Buerge</w:t>
      </w:r>
      <w:proofErr w:type="spellEnd"/>
      <w:r w:rsidRPr="004F4E3A">
        <w:rPr>
          <w:rFonts w:ascii="Times New Roman" w:eastAsia="Times New Roman" w:hAnsi="Times New Roman" w:cs="Times New Roman"/>
          <w:sz w:val="24"/>
          <w:szCs w:val="24"/>
        </w:rPr>
        <w:t xml:space="preserve"> and Hug, 1999), and the reduction of chlorinated alkanes by </w:t>
      </w:r>
      <w:proofErr w:type="spellStart"/>
      <w:r w:rsidRPr="004F4E3A">
        <w:rPr>
          <w:rFonts w:ascii="Times New Roman" w:eastAsia="Times New Roman" w:hAnsi="Times New Roman" w:cs="Times New Roman"/>
          <w:sz w:val="24"/>
          <w:szCs w:val="24"/>
        </w:rPr>
        <w:t>Fe</w:t>
      </w:r>
      <w:r w:rsidRPr="004F4E3A">
        <w:rPr>
          <w:rFonts w:ascii="Times New Roman" w:eastAsia="Times New Roman" w:hAnsi="Times New Roman" w:cs="Times New Roman"/>
          <w:sz w:val="24"/>
          <w:szCs w:val="24"/>
          <w:vertAlign w:val="superscript"/>
        </w:rPr>
        <w:t>II</w:t>
      </w:r>
      <w:proofErr w:type="spellEnd"/>
      <w:r w:rsidRPr="004F4E3A">
        <w:rPr>
          <w:rFonts w:ascii="Times New Roman" w:eastAsia="Times New Roman" w:hAnsi="Times New Roman" w:cs="Times New Roman"/>
          <w:sz w:val="24"/>
          <w:szCs w:val="24"/>
        </w:rPr>
        <w:t xml:space="preserve"> adsorbed onto a range of </w:t>
      </w:r>
      <w:proofErr w:type="spellStart"/>
      <w:r w:rsidRPr="004F4E3A">
        <w:rPr>
          <w:rFonts w:ascii="Times New Roman" w:eastAsia="Times New Roman" w:hAnsi="Times New Roman" w:cs="Times New Roman"/>
          <w:sz w:val="24"/>
          <w:szCs w:val="24"/>
        </w:rPr>
        <w:t>Fe</w:t>
      </w:r>
      <w:r w:rsidRPr="004F4E3A">
        <w:rPr>
          <w:rFonts w:ascii="Times New Roman" w:eastAsia="Times New Roman" w:hAnsi="Times New Roman" w:cs="Times New Roman"/>
          <w:sz w:val="24"/>
          <w:szCs w:val="24"/>
          <w:vertAlign w:val="superscript"/>
        </w:rPr>
        <w:t>III</w:t>
      </w:r>
      <w:proofErr w:type="spellEnd"/>
      <w:r w:rsidRPr="004F4E3A">
        <w:rPr>
          <w:rFonts w:ascii="Times New Roman" w:eastAsia="Times New Roman" w:hAnsi="Times New Roman" w:cs="Times New Roman"/>
          <w:sz w:val="24"/>
          <w:szCs w:val="24"/>
        </w:rPr>
        <w:t xml:space="preserve"> (</w:t>
      </w:r>
      <w:proofErr w:type="spellStart"/>
      <w:r w:rsidRPr="004F4E3A">
        <w:rPr>
          <w:rFonts w:ascii="Times New Roman" w:eastAsia="Times New Roman" w:hAnsi="Times New Roman" w:cs="Times New Roman"/>
          <w:sz w:val="24"/>
          <w:szCs w:val="24"/>
        </w:rPr>
        <w:t>oxyhydr</w:t>
      </w:r>
      <w:proofErr w:type="spellEnd"/>
      <w:r w:rsidRPr="004F4E3A">
        <w:rPr>
          <w:rFonts w:ascii="Times New Roman" w:eastAsia="Times New Roman" w:hAnsi="Times New Roman" w:cs="Times New Roman"/>
          <w:sz w:val="24"/>
          <w:szCs w:val="24"/>
        </w:rPr>
        <w:t>)oxides (</w:t>
      </w:r>
      <w:proofErr w:type="spellStart"/>
      <w:r w:rsidRPr="004F4E3A">
        <w:rPr>
          <w:rFonts w:ascii="Times New Roman" w:eastAsia="Times New Roman" w:hAnsi="Times New Roman" w:cs="Times New Roman"/>
          <w:sz w:val="24"/>
          <w:szCs w:val="24"/>
        </w:rPr>
        <w:t>Amonette</w:t>
      </w:r>
      <w:proofErr w:type="spellEnd"/>
      <w:r w:rsidRPr="004F4E3A">
        <w:rPr>
          <w:rFonts w:ascii="Times New Roman" w:eastAsia="Times New Roman" w:hAnsi="Times New Roman" w:cs="Times New Roman"/>
          <w:sz w:val="24"/>
          <w:szCs w:val="24"/>
        </w:rPr>
        <w:t xml:space="preserve"> et al 2000, </w:t>
      </w:r>
      <w:proofErr w:type="spellStart"/>
      <w:r w:rsidRPr="004F4E3A">
        <w:rPr>
          <w:rFonts w:ascii="Times New Roman" w:eastAsia="Times New Roman" w:hAnsi="Times New Roman" w:cs="Times New Roman"/>
          <w:sz w:val="24"/>
          <w:szCs w:val="24"/>
        </w:rPr>
        <w:t>Pecher</w:t>
      </w:r>
      <w:proofErr w:type="spellEnd"/>
      <w:r w:rsidRPr="004F4E3A">
        <w:rPr>
          <w:rFonts w:ascii="Times New Roman" w:eastAsia="Times New Roman" w:hAnsi="Times New Roman" w:cs="Times New Roman"/>
          <w:sz w:val="24"/>
          <w:szCs w:val="24"/>
        </w:rPr>
        <w:t xml:space="preserve"> et al 2002, Elsner et al 2004, </w:t>
      </w:r>
      <w:proofErr w:type="spellStart"/>
      <w:r w:rsidRPr="004F4E3A">
        <w:rPr>
          <w:rFonts w:ascii="Times New Roman" w:eastAsia="Times New Roman" w:hAnsi="Times New Roman" w:cs="Times New Roman"/>
          <w:sz w:val="24"/>
          <w:szCs w:val="24"/>
        </w:rPr>
        <w:t>Maithreepala</w:t>
      </w:r>
      <w:proofErr w:type="spellEnd"/>
      <w:r w:rsidRPr="004F4E3A">
        <w:rPr>
          <w:rFonts w:ascii="Times New Roman" w:eastAsia="Times New Roman" w:hAnsi="Times New Roman" w:cs="Times New Roman"/>
          <w:sz w:val="24"/>
          <w:szCs w:val="24"/>
        </w:rPr>
        <w:t xml:space="preserve"> and </w:t>
      </w:r>
      <w:proofErr w:type="spellStart"/>
      <w:r w:rsidRPr="004F4E3A">
        <w:rPr>
          <w:rFonts w:ascii="Times New Roman" w:eastAsia="Times New Roman" w:hAnsi="Times New Roman" w:cs="Times New Roman"/>
          <w:sz w:val="24"/>
          <w:szCs w:val="24"/>
        </w:rPr>
        <w:t>Doong</w:t>
      </w:r>
      <w:proofErr w:type="spellEnd"/>
      <w:r w:rsidRPr="004F4E3A">
        <w:rPr>
          <w:rFonts w:ascii="Times New Roman" w:eastAsia="Times New Roman" w:hAnsi="Times New Roman" w:cs="Times New Roman"/>
          <w:sz w:val="24"/>
          <w:szCs w:val="24"/>
        </w:rPr>
        <w:t xml:space="preserve"> 2004). The effect is not limited to </w:t>
      </w:r>
      <w:proofErr w:type="spellStart"/>
      <w:r w:rsidRPr="004F4E3A">
        <w:rPr>
          <w:rFonts w:ascii="Times New Roman" w:eastAsia="Times New Roman" w:hAnsi="Times New Roman" w:cs="Times New Roman"/>
          <w:sz w:val="24"/>
          <w:szCs w:val="24"/>
        </w:rPr>
        <w:t>Fe</w:t>
      </w:r>
      <w:r w:rsidRPr="004F4E3A">
        <w:rPr>
          <w:rFonts w:ascii="Times New Roman" w:eastAsia="Times New Roman" w:hAnsi="Times New Roman" w:cs="Times New Roman"/>
          <w:sz w:val="24"/>
          <w:szCs w:val="24"/>
          <w:vertAlign w:val="superscript"/>
        </w:rPr>
        <w:t>III</w:t>
      </w:r>
      <w:proofErr w:type="spellEnd"/>
      <w:r w:rsidRPr="004F4E3A">
        <w:rPr>
          <w:rFonts w:ascii="Times New Roman" w:eastAsia="Times New Roman" w:hAnsi="Times New Roman" w:cs="Times New Roman"/>
          <w:sz w:val="24"/>
          <w:szCs w:val="24"/>
        </w:rPr>
        <w:t xml:space="preserve"> (</w:t>
      </w:r>
      <w:proofErr w:type="spellStart"/>
      <w:r w:rsidRPr="004F4E3A">
        <w:rPr>
          <w:rFonts w:ascii="Times New Roman" w:eastAsia="Times New Roman" w:hAnsi="Times New Roman" w:cs="Times New Roman"/>
          <w:sz w:val="24"/>
          <w:szCs w:val="24"/>
        </w:rPr>
        <w:t>oxyhydr</w:t>
      </w:r>
      <w:proofErr w:type="spellEnd"/>
      <w:r w:rsidRPr="004F4E3A">
        <w:rPr>
          <w:rFonts w:ascii="Times New Roman" w:eastAsia="Times New Roman" w:hAnsi="Times New Roman" w:cs="Times New Roman"/>
          <w:sz w:val="24"/>
          <w:szCs w:val="24"/>
        </w:rPr>
        <w:t xml:space="preserve">)oxides, with similar rate enhancement </w:t>
      </w:r>
      <w:r w:rsidRPr="004F4E3A">
        <w:rPr>
          <w:rFonts w:ascii="Times New Roman" w:eastAsia="Times New Roman" w:hAnsi="Times New Roman" w:cs="Times New Roman"/>
          <w:sz w:val="24"/>
          <w:szCs w:val="24"/>
        </w:rPr>
        <w:lastRenderedPageBreak/>
        <w:t xml:space="preserve">observed for the reduction of substituted nitrobenzene compounds by </w:t>
      </w:r>
      <w:proofErr w:type="spellStart"/>
      <w:r w:rsidRPr="004F4E3A">
        <w:rPr>
          <w:rFonts w:ascii="Times New Roman" w:eastAsia="Times New Roman" w:hAnsi="Times New Roman" w:cs="Times New Roman"/>
          <w:sz w:val="24"/>
          <w:szCs w:val="24"/>
        </w:rPr>
        <w:t>Fe</w:t>
      </w:r>
      <w:r w:rsidRPr="004F4E3A">
        <w:rPr>
          <w:rFonts w:ascii="Times New Roman" w:eastAsia="Times New Roman" w:hAnsi="Times New Roman" w:cs="Times New Roman"/>
          <w:sz w:val="24"/>
          <w:szCs w:val="24"/>
          <w:vertAlign w:val="superscript"/>
        </w:rPr>
        <w:t>II</w:t>
      </w:r>
      <w:proofErr w:type="spellEnd"/>
      <w:r w:rsidRPr="004F4E3A">
        <w:rPr>
          <w:rFonts w:ascii="Times New Roman" w:eastAsia="Times New Roman" w:hAnsi="Times New Roman" w:cs="Times New Roman"/>
          <w:sz w:val="24"/>
          <w:szCs w:val="24"/>
        </w:rPr>
        <w:t xml:space="preserve"> adsorbed onto kaolinite (</w:t>
      </w:r>
      <w:proofErr w:type="spellStart"/>
      <w:r w:rsidRPr="004F4E3A">
        <w:rPr>
          <w:rFonts w:ascii="Times New Roman" w:eastAsia="Times New Roman" w:hAnsi="Times New Roman" w:cs="Times New Roman"/>
          <w:sz w:val="24"/>
          <w:szCs w:val="24"/>
        </w:rPr>
        <w:t>Klausen</w:t>
      </w:r>
      <w:proofErr w:type="spellEnd"/>
      <w:r w:rsidRPr="004F4E3A">
        <w:rPr>
          <w:rFonts w:ascii="Times New Roman" w:eastAsia="Times New Roman" w:hAnsi="Times New Roman" w:cs="Times New Roman"/>
          <w:sz w:val="24"/>
          <w:szCs w:val="24"/>
        </w:rPr>
        <w:t xml:space="preserve"> et al., 1995) and nontronites (Hofstetter et al., 2003).</w:t>
      </w:r>
    </w:p>
    <w:p w:rsidR="004F4E3A" w:rsidRPr="004F4E3A" w:rsidRDefault="004F4E3A" w:rsidP="004F4E3A">
      <w:pPr>
        <w:spacing w:before="100" w:beforeAutospacing="1" w:after="100" w:afterAutospacing="1" w:line="240" w:lineRule="auto"/>
        <w:rPr>
          <w:rFonts w:ascii="Times New Roman" w:eastAsia="Times New Roman" w:hAnsi="Times New Roman" w:cs="Times New Roman"/>
          <w:sz w:val="24"/>
          <w:szCs w:val="24"/>
        </w:rPr>
      </w:pPr>
      <w:r w:rsidRPr="004F4E3A">
        <w:rPr>
          <w:rFonts w:ascii="Times New Roman" w:eastAsia="Times New Roman" w:hAnsi="Times New Roman" w:cs="Times New Roman"/>
          <w:sz w:val="24"/>
          <w:szCs w:val="24"/>
        </w:rPr>
        <w:t xml:space="preserve">The influence of the mineral substrate and local crystallographic environment on the redox level of adsorbed </w:t>
      </w:r>
      <w:proofErr w:type="spellStart"/>
      <w:r w:rsidRPr="004F4E3A">
        <w:rPr>
          <w:rFonts w:ascii="Times New Roman" w:eastAsia="Times New Roman" w:hAnsi="Times New Roman" w:cs="Times New Roman"/>
          <w:sz w:val="24"/>
          <w:szCs w:val="24"/>
        </w:rPr>
        <w:t>Fe</w:t>
      </w:r>
      <w:r w:rsidRPr="004F4E3A">
        <w:rPr>
          <w:rFonts w:ascii="Times New Roman" w:eastAsia="Times New Roman" w:hAnsi="Times New Roman" w:cs="Times New Roman"/>
          <w:sz w:val="24"/>
          <w:szCs w:val="24"/>
          <w:vertAlign w:val="superscript"/>
        </w:rPr>
        <w:t>II</w:t>
      </w:r>
      <w:proofErr w:type="spellEnd"/>
      <w:r w:rsidRPr="004F4E3A">
        <w:rPr>
          <w:rFonts w:ascii="Times New Roman" w:eastAsia="Times New Roman" w:hAnsi="Times New Roman" w:cs="Times New Roman"/>
          <w:sz w:val="24"/>
          <w:szCs w:val="24"/>
        </w:rPr>
        <w:t xml:space="preserve"> remains largely unresolved. Hofstetter et al. (2003) found that for nontronite clays, structural </w:t>
      </w:r>
      <w:proofErr w:type="spellStart"/>
      <w:r w:rsidRPr="004F4E3A">
        <w:rPr>
          <w:rFonts w:ascii="Times New Roman" w:eastAsia="Times New Roman" w:hAnsi="Times New Roman" w:cs="Times New Roman"/>
          <w:sz w:val="24"/>
          <w:szCs w:val="24"/>
        </w:rPr>
        <w:t>Fe</w:t>
      </w:r>
      <w:r w:rsidRPr="004F4E3A">
        <w:rPr>
          <w:rFonts w:ascii="Times New Roman" w:eastAsia="Times New Roman" w:hAnsi="Times New Roman" w:cs="Times New Roman"/>
          <w:sz w:val="24"/>
          <w:szCs w:val="24"/>
          <w:vertAlign w:val="superscript"/>
        </w:rPr>
        <w:t>II</w:t>
      </w:r>
      <w:proofErr w:type="spellEnd"/>
      <w:r w:rsidRPr="004F4E3A">
        <w:rPr>
          <w:rFonts w:ascii="Times New Roman" w:eastAsia="Times New Roman" w:hAnsi="Times New Roman" w:cs="Times New Roman"/>
          <w:sz w:val="24"/>
          <w:szCs w:val="24"/>
        </w:rPr>
        <w:t xml:space="preserve">, and edge-surface complexed </w:t>
      </w:r>
      <w:proofErr w:type="spellStart"/>
      <w:r w:rsidRPr="004F4E3A">
        <w:rPr>
          <w:rFonts w:ascii="Times New Roman" w:eastAsia="Times New Roman" w:hAnsi="Times New Roman" w:cs="Times New Roman"/>
          <w:sz w:val="24"/>
          <w:szCs w:val="24"/>
        </w:rPr>
        <w:t>Fe</w:t>
      </w:r>
      <w:r w:rsidRPr="004F4E3A">
        <w:rPr>
          <w:rFonts w:ascii="Times New Roman" w:eastAsia="Times New Roman" w:hAnsi="Times New Roman" w:cs="Times New Roman"/>
          <w:sz w:val="24"/>
          <w:szCs w:val="24"/>
          <w:vertAlign w:val="superscript"/>
        </w:rPr>
        <w:t>II</w:t>
      </w:r>
      <w:proofErr w:type="spellEnd"/>
      <w:r w:rsidRPr="004F4E3A">
        <w:rPr>
          <w:rFonts w:ascii="Times New Roman" w:eastAsia="Times New Roman" w:hAnsi="Times New Roman" w:cs="Times New Roman"/>
          <w:sz w:val="24"/>
          <w:szCs w:val="24"/>
        </w:rPr>
        <w:t xml:space="preserve"> were considerably more reactive towards substituted </w:t>
      </w:r>
      <w:proofErr w:type="spellStart"/>
      <w:r w:rsidRPr="004F4E3A">
        <w:rPr>
          <w:rFonts w:ascii="Times New Roman" w:eastAsia="Times New Roman" w:hAnsi="Times New Roman" w:cs="Times New Roman"/>
          <w:sz w:val="24"/>
          <w:szCs w:val="24"/>
        </w:rPr>
        <w:t>nitrobenzenes</w:t>
      </w:r>
      <w:proofErr w:type="spellEnd"/>
      <w:r w:rsidRPr="004F4E3A">
        <w:rPr>
          <w:rFonts w:ascii="Times New Roman" w:eastAsia="Times New Roman" w:hAnsi="Times New Roman" w:cs="Times New Roman"/>
          <w:sz w:val="24"/>
          <w:szCs w:val="24"/>
        </w:rPr>
        <w:t xml:space="preserve"> than </w:t>
      </w:r>
      <w:proofErr w:type="spellStart"/>
      <w:r w:rsidRPr="004F4E3A">
        <w:rPr>
          <w:rFonts w:ascii="Times New Roman" w:eastAsia="Times New Roman" w:hAnsi="Times New Roman" w:cs="Times New Roman"/>
          <w:sz w:val="24"/>
          <w:szCs w:val="24"/>
        </w:rPr>
        <w:t>Fe</w:t>
      </w:r>
      <w:r w:rsidRPr="004F4E3A">
        <w:rPr>
          <w:rFonts w:ascii="Times New Roman" w:eastAsia="Times New Roman" w:hAnsi="Times New Roman" w:cs="Times New Roman"/>
          <w:sz w:val="24"/>
          <w:szCs w:val="24"/>
          <w:vertAlign w:val="superscript"/>
        </w:rPr>
        <w:t>II</w:t>
      </w:r>
      <w:proofErr w:type="spellEnd"/>
      <w:r w:rsidRPr="004F4E3A">
        <w:rPr>
          <w:rFonts w:ascii="Times New Roman" w:eastAsia="Times New Roman" w:hAnsi="Times New Roman" w:cs="Times New Roman"/>
          <w:sz w:val="24"/>
          <w:szCs w:val="24"/>
        </w:rPr>
        <w:t xml:space="preserve"> exchanged onto the basal siloxane surfaces. The reactivity of surface complexed </w:t>
      </w:r>
      <w:proofErr w:type="spellStart"/>
      <w:r w:rsidRPr="004F4E3A">
        <w:rPr>
          <w:rFonts w:ascii="Times New Roman" w:eastAsia="Times New Roman" w:hAnsi="Times New Roman" w:cs="Times New Roman"/>
          <w:sz w:val="24"/>
          <w:szCs w:val="24"/>
        </w:rPr>
        <w:t>Fe</w:t>
      </w:r>
      <w:r w:rsidRPr="004F4E3A">
        <w:rPr>
          <w:rFonts w:ascii="Times New Roman" w:eastAsia="Times New Roman" w:hAnsi="Times New Roman" w:cs="Times New Roman"/>
          <w:sz w:val="24"/>
          <w:szCs w:val="24"/>
          <w:vertAlign w:val="superscript"/>
        </w:rPr>
        <w:t>II</w:t>
      </w:r>
      <w:proofErr w:type="spellEnd"/>
      <w:r w:rsidRPr="004F4E3A">
        <w:rPr>
          <w:rFonts w:ascii="Times New Roman" w:eastAsia="Times New Roman" w:hAnsi="Times New Roman" w:cs="Times New Roman"/>
          <w:sz w:val="24"/>
          <w:szCs w:val="24"/>
        </w:rPr>
        <w:t xml:space="preserve"> also appears to be affected by the degree of hydrolysis of the adsorbed species. A strong correlation has been observed between the proportion of adsorbed </w:t>
      </w:r>
      <w:proofErr w:type="spellStart"/>
      <w:r w:rsidRPr="004F4E3A">
        <w:rPr>
          <w:rFonts w:ascii="Times New Roman" w:eastAsia="Times New Roman" w:hAnsi="Times New Roman" w:cs="Times New Roman"/>
          <w:sz w:val="24"/>
          <w:szCs w:val="24"/>
        </w:rPr>
        <w:t>Fe</w:t>
      </w:r>
      <w:r w:rsidRPr="004F4E3A">
        <w:rPr>
          <w:rFonts w:ascii="Times New Roman" w:eastAsia="Times New Roman" w:hAnsi="Times New Roman" w:cs="Times New Roman"/>
          <w:sz w:val="24"/>
          <w:szCs w:val="24"/>
          <w:vertAlign w:val="superscript"/>
        </w:rPr>
        <w:t>II</w:t>
      </w:r>
      <w:proofErr w:type="spellEnd"/>
      <w:r w:rsidRPr="004F4E3A">
        <w:rPr>
          <w:rFonts w:ascii="Times New Roman" w:eastAsia="Times New Roman" w:hAnsi="Times New Roman" w:cs="Times New Roman"/>
          <w:sz w:val="24"/>
          <w:szCs w:val="24"/>
        </w:rPr>
        <w:t xml:space="preserve"> present as the hydrolyzed ≡</w:t>
      </w:r>
      <w:proofErr w:type="spellStart"/>
      <w:r w:rsidRPr="004F4E3A">
        <w:rPr>
          <w:rFonts w:ascii="Times New Roman" w:eastAsia="Times New Roman" w:hAnsi="Times New Roman" w:cs="Times New Roman"/>
          <w:sz w:val="24"/>
          <w:szCs w:val="24"/>
        </w:rPr>
        <w:t>Fe</w:t>
      </w:r>
      <w:r w:rsidRPr="004F4E3A">
        <w:rPr>
          <w:rFonts w:ascii="Times New Roman" w:eastAsia="Times New Roman" w:hAnsi="Times New Roman" w:cs="Times New Roman"/>
          <w:sz w:val="24"/>
          <w:szCs w:val="24"/>
          <w:vertAlign w:val="superscript"/>
        </w:rPr>
        <w:t>III</w:t>
      </w:r>
      <w:r w:rsidRPr="004F4E3A">
        <w:rPr>
          <w:rFonts w:ascii="Times New Roman" w:eastAsia="Times New Roman" w:hAnsi="Times New Roman" w:cs="Times New Roman"/>
          <w:sz w:val="24"/>
          <w:szCs w:val="24"/>
        </w:rPr>
        <w:t>OFe</w:t>
      </w:r>
      <w:r w:rsidRPr="004F4E3A">
        <w:rPr>
          <w:rFonts w:ascii="Times New Roman" w:eastAsia="Times New Roman" w:hAnsi="Times New Roman" w:cs="Times New Roman"/>
          <w:sz w:val="24"/>
          <w:szCs w:val="24"/>
          <w:vertAlign w:val="superscript"/>
        </w:rPr>
        <w:t>II</w:t>
      </w:r>
      <w:r w:rsidRPr="004F4E3A">
        <w:rPr>
          <w:rFonts w:ascii="Times New Roman" w:eastAsia="Times New Roman" w:hAnsi="Times New Roman" w:cs="Times New Roman"/>
          <w:sz w:val="24"/>
          <w:szCs w:val="24"/>
        </w:rPr>
        <w:t>OH</w:t>
      </w:r>
      <w:proofErr w:type="spellEnd"/>
      <w:r w:rsidRPr="004F4E3A">
        <w:rPr>
          <w:rFonts w:ascii="Times New Roman" w:eastAsia="Times New Roman" w:hAnsi="Times New Roman" w:cs="Times New Roman"/>
          <w:sz w:val="24"/>
          <w:szCs w:val="24"/>
        </w:rPr>
        <w:t xml:space="preserve"> species, and the rates of reduction of 4-chloronitrobenzene (</w:t>
      </w:r>
      <w:proofErr w:type="spellStart"/>
      <w:r w:rsidRPr="004F4E3A">
        <w:rPr>
          <w:rFonts w:ascii="Times New Roman" w:eastAsia="Times New Roman" w:hAnsi="Times New Roman" w:cs="Times New Roman"/>
          <w:sz w:val="24"/>
          <w:szCs w:val="24"/>
        </w:rPr>
        <w:t>Charlet</w:t>
      </w:r>
      <w:proofErr w:type="spellEnd"/>
      <w:r w:rsidRPr="004F4E3A">
        <w:rPr>
          <w:rFonts w:ascii="Times New Roman" w:eastAsia="Times New Roman" w:hAnsi="Times New Roman" w:cs="Times New Roman"/>
          <w:sz w:val="24"/>
          <w:szCs w:val="24"/>
        </w:rPr>
        <w:t xml:space="preserve"> et al., 1998) and UO</w:t>
      </w:r>
      <w:r w:rsidRPr="004F4E3A">
        <w:rPr>
          <w:rFonts w:ascii="Times New Roman" w:eastAsia="Times New Roman" w:hAnsi="Times New Roman" w:cs="Times New Roman"/>
          <w:sz w:val="24"/>
          <w:szCs w:val="24"/>
          <w:vertAlign w:val="subscript"/>
        </w:rPr>
        <w:t>2</w:t>
      </w:r>
      <w:r w:rsidRPr="004F4E3A">
        <w:rPr>
          <w:rFonts w:ascii="Times New Roman" w:eastAsia="Times New Roman" w:hAnsi="Times New Roman" w:cs="Times New Roman"/>
          <w:sz w:val="24"/>
          <w:szCs w:val="24"/>
          <w:vertAlign w:val="superscript"/>
        </w:rPr>
        <w:t>2+</w:t>
      </w:r>
      <w:r w:rsidRPr="004F4E3A">
        <w:rPr>
          <w:rFonts w:ascii="Times New Roman" w:eastAsia="Times New Roman" w:hAnsi="Times New Roman" w:cs="Times New Roman"/>
          <w:sz w:val="24"/>
          <w:szCs w:val="24"/>
        </w:rPr>
        <w:t xml:space="preserve"> (Liger et al., 1999). This interpretation has been challenged more recently by Elsner et al. (2004) as it does not explicitly take into account the role of the mineral substrate on the reactivity of the adsorbed species. The counter argument is that the hydrolysis of adsorbed </w:t>
      </w:r>
      <w:proofErr w:type="spellStart"/>
      <w:r w:rsidRPr="004F4E3A">
        <w:rPr>
          <w:rFonts w:ascii="Times New Roman" w:eastAsia="Times New Roman" w:hAnsi="Times New Roman" w:cs="Times New Roman"/>
          <w:sz w:val="24"/>
          <w:szCs w:val="24"/>
        </w:rPr>
        <w:t>Fe</w:t>
      </w:r>
      <w:r w:rsidRPr="004F4E3A">
        <w:rPr>
          <w:rFonts w:ascii="Times New Roman" w:eastAsia="Times New Roman" w:hAnsi="Times New Roman" w:cs="Times New Roman"/>
          <w:sz w:val="24"/>
          <w:szCs w:val="24"/>
          <w:vertAlign w:val="superscript"/>
        </w:rPr>
        <w:t>II</w:t>
      </w:r>
      <w:proofErr w:type="spellEnd"/>
      <w:r w:rsidRPr="004F4E3A">
        <w:rPr>
          <w:rFonts w:ascii="Times New Roman" w:eastAsia="Times New Roman" w:hAnsi="Times New Roman" w:cs="Times New Roman"/>
          <w:sz w:val="24"/>
          <w:szCs w:val="24"/>
        </w:rPr>
        <w:t xml:space="preserve"> will depend upon the nature of the substrate, and as there are very few systems in which the surface speciation of adsorbed </w:t>
      </w:r>
      <w:proofErr w:type="spellStart"/>
      <w:r w:rsidRPr="004F4E3A">
        <w:rPr>
          <w:rFonts w:ascii="Times New Roman" w:eastAsia="Times New Roman" w:hAnsi="Times New Roman" w:cs="Times New Roman"/>
          <w:sz w:val="24"/>
          <w:szCs w:val="24"/>
        </w:rPr>
        <w:t>Fe</w:t>
      </w:r>
      <w:r w:rsidRPr="004F4E3A">
        <w:rPr>
          <w:rFonts w:ascii="Times New Roman" w:eastAsia="Times New Roman" w:hAnsi="Times New Roman" w:cs="Times New Roman"/>
          <w:sz w:val="24"/>
          <w:szCs w:val="24"/>
          <w:vertAlign w:val="superscript"/>
        </w:rPr>
        <w:t>II</w:t>
      </w:r>
      <w:proofErr w:type="spellEnd"/>
      <w:r w:rsidRPr="004F4E3A">
        <w:rPr>
          <w:rFonts w:ascii="Times New Roman" w:eastAsia="Times New Roman" w:hAnsi="Times New Roman" w:cs="Times New Roman"/>
          <w:sz w:val="24"/>
          <w:szCs w:val="24"/>
        </w:rPr>
        <w:t xml:space="preserve"> has been determined, it is rather difficult to state conclusively whether hydrolysis of adsorbed </w:t>
      </w:r>
      <w:proofErr w:type="spellStart"/>
      <w:r w:rsidRPr="004F4E3A">
        <w:rPr>
          <w:rFonts w:ascii="Times New Roman" w:eastAsia="Times New Roman" w:hAnsi="Times New Roman" w:cs="Times New Roman"/>
          <w:sz w:val="24"/>
          <w:szCs w:val="24"/>
        </w:rPr>
        <w:t>Fe</w:t>
      </w:r>
      <w:r w:rsidRPr="004F4E3A">
        <w:rPr>
          <w:rFonts w:ascii="Times New Roman" w:eastAsia="Times New Roman" w:hAnsi="Times New Roman" w:cs="Times New Roman"/>
          <w:sz w:val="24"/>
          <w:szCs w:val="24"/>
          <w:vertAlign w:val="superscript"/>
        </w:rPr>
        <w:t>II</w:t>
      </w:r>
      <w:proofErr w:type="spellEnd"/>
      <w:r w:rsidRPr="004F4E3A">
        <w:rPr>
          <w:rFonts w:ascii="Times New Roman" w:eastAsia="Times New Roman" w:hAnsi="Times New Roman" w:cs="Times New Roman"/>
          <w:sz w:val="24"/>
          <w:szCs w:val="24"/>
        </w:rPr>
        <w:t xml:space="preserve"> generally leads to rate enhancement. What does seem likely is that the reactivity of adsorbed </w:t>
      </w:r>
      <w:proofErr w:type="spellStart"/>
      <w:r w:rsidRPr="004F4E3A">
        <w:rPr>
          <w:rFonts w:ascii="Times New Roman" w:eastAsia="Times New Roman" w:hAnsi="Times New Roman" w:cs="Times New Roman"/>
          <w:sz w:val="24"/>
          <w:szCs w:val="24"/>
        </w:rPr>
        <w:t>Fe</w:t>
      </w:r>
      <w:r w:rsidRPr="004F4E3A">
        <w:rPr>
          <w:rFonts w:ascii="Times New Roman" w:eastAsia="Times New Roman" w:hAnsi="Times New Roman" w:cs="Times New Roman"/>
          <w:sz w:val="24"/>
          <w:szCs w:val="24"/>
          <w:vertAlign w:val="superscript"/>
        </w:rPr>
        <w:t>II</w:t>
      </w:r>
      <w:proofErr w:type="spellEnd"/>
      <w:r w:rsidRPr="004F4E3A">
        <w:rPr>
          <w:rFonts w:ascii="Times New Roman" w:eastAsia="Times New Roman" w:hAnsi="Times New Roman" w:cs="Times New Roman"/>
          <w:sz w:val="24"/>
          <w:szCs w:val="24"/>
        </w:rPr>
        <w:t xml:space="preserve"> will depend strongly on the speciation of the adsorbed </w:t>
      </w:r>
      <w:proofErr w:type="spellStart"/>
      <w:r w:rsidRPr="004F4E3A">
        <w:rPr>
          <w:rFonts w:ascii="Times New Roman" w:eastAsia="Times New Roman" w:hAnsi="Times New Roman" w:cs="Times New Roman"/>
          <w:sz w:val="24"/>
          <w:szCs w:val="24"/>
        </w:rPr>
        <w:t>Fe</w:t>
      </w:r>
      <w:r w:rsidRPr="004F4E3A">
        <w:rPr>
          <w:rFonts w:ascii="Times New Roman" w:eastAsia="Times New Roman" w:hAnsi="Times New Roman" w:cs="Times New Roman"/>
          <w:sz w:val="24"/>
          <w:szCs w:val="24"/>
          <w:vertAlign w:val="superscript"/>
        </w:rPr>
        <w:t>II</w:t>
      </w:r>
      <w:proofErr w:type="spellEnd"/>
      <w:r w:rsidRPr="004F4E3A">
        <w:rPr>
          <w:rFonts w:ascii="Times New Roman" w:eastAsia="Times New Roman" w:hAnsi="Times New Roman" w:cs="Times New Roman"/>
          <w:sz w:val="24"/>
          <w:szCs w:val="24"/>
        </w:rPr>
        <w:t xml:space="preserve"> cation, the local crystal chemical environment of the adsorption site, and on the energy of the </w:t>
      </w:r>
      <w:proofErr w:type="spellStart"/>
      <w:r w:rsidRPr="004F4E3A">
        <w:rPr>
          <w:rFonts w:ascii="Times New Roman" w:eastAsia="Times New Roman" w:hAnsi="Times New Roman" w:cs="Times New Roman"/>
          <w:sz w:val="24"/>
          <w:szCs w:val="24"/>
        </w:rPr>
        <w:t>Fe</w:t>
      </w:r>
      <w:r w:rsidRPr="004F4E3A">
        <w:rPr>
          <w:rFonts w:ascii="Times New Roman" w:eastAsia="Times New Roman" w:hAnsi="Times New Roman" w:cs="Times New Roman"/>
          <w:sz w:val="24"/>
          <w:szCs w:val="24"/>
          <w:vertAlign w:val="superscript"/>
        </w:rPr>
        <w:t>III</w:t>
      </w:r>
      <w:proofErr w:type="spellEnd"/>
      <w:r w:rsidRPr="004F4E3A">
        <w:rPr>
          <w:rFonts w:ascii="Times New Roman" w:eastAsia="Times New Roman" w:hAnsi="Times New Roman" w:cs="Times New Roman"/>
          <w:sz w:val="24"/>
          <w:szCs w:val="24"/>
        </w:rPr>
        <w:t xml:space="preserve"> species produced from the electron transfer process.</w:t>
      </w:r>
    </w:p>
    <w:p w:rsidR="004F4E3A" w:rsidRPr="004F4E3A" w:rsidRDefault="004F4E3A" w:rsidP="004F4E3A">
      <w:pPr>
        <w:spacing w:before="100" w:beforeAutospacing="1" w:after="100" w:afterAutospacing="1" w:line="240" w:lineRule="auto"/>
        <w:rPr>
          <w:rFonts w:ascii="Times New Roman" w:eastAsia="Times New Roman" w:hAnsi="Times New Roman" w:cs="Times New Roman"/>
          <w:sz w:val="24"/>
          <w:szCs w:val="24"/>
        </w:rPr>
      </w:pPr>
      <w:r w:rsidRPr="004F4E3A">
        <w:rPr>
          <w:rFonts w:ascii="Times New Roman" w:eastAsia="Times New Roman" w:hAnsi="Times New Roman" w:cs="Times New Roman"/>
          <w:sz w:val="24"/>
          <w:szCs w:val="24"/>
        </w:rPr>
        <w:t xml:space="preserve">The work presented here further explores the role of the mineral substrate in controlling the reactivity of adsorbed </w:t>
      </w:r>
      <w:proofErr w:type="spellStart"/>
      <w:r w:rsidRPr="004F4E3A">
        <w:rPr>
          <w:rFonts w:ascii="Times New Roman" w:eastAsia="Times New Roman" w:hAnsi="Times New Roman" w:cs="Times New Roman"/>
          <w:sz w:val="24"/>
          <w:szCs w:val="24"/>
        </w:rPr>
        <w:t>Fe</w:t>
      </w:r>
      <w:r w:rsidRPr="004F4E3A">
        <w:rPr>
          <w:rFonts w:ascii="Times New Roman" w:eastAsia="Times New Roman" w:hAnsi="Times New Roman" w:cs="Times New Roman"/>
          <w:sz w:val="24"/>
          <w:szCs w:val="24"/>
          <w:vertAlign w:val="superscript"/>
        </w:rPr>
        <w:t>II</w:t>
      </w:r>
      <w:proofErr w:type="spellEnd"/>
      <w:r w:rsidRPr="004F4E3A">
        <w:rPr>
          <w:rFonts w:ascii="Times New Roman" w:eastAsia="Times New Roman" w:hAnsi="Times New Roman" w:cs="Times New Roman"/>
          <w:sz w:val="24"/>
          <w:szCs w:val="24"/>
        </w:rPr>
        <w:t>. The three component chemical system that has been studied is H</w:t>
      </w:r>
      <w:r w:rsidRPr="004F4E3A">
        <w:rPr>
          <w:rFonts w:ascii="Times New Roman" w:eastAsia="Times New Roman" w:hAnsi="Times New Roman" w:cs="Times New Roman"/>
          <w:sz w:val="24"/>
          <w:szCs w:val="24"/>
          <w:vertAlign w:val="superscript"/>
        </w:rPr>
        <w:t>+</w:t>
      </w:r>
      <w:r w:rsidRPr="004F4E3A">
        <w:rPr>
          <w:rFonts w:ascii="Times New Roman" w:eastAsia="Times New Roman" w:hAnsi="Times New Roman" w:cs="Times New Roman"/>
          <w:sz w:val="24"/>
          <w:szCs w:val="24"/>
        </w:rPr>
        <w:t>-≡</w:t>
      </w:r>
      <w:proofErr w:type="spellStart"/>
      <w:r w:rsidRPr="004F4E3A">
        <w:rPr>
          <w:rFonts w:ascii="Times New Roman" w:eastAsia="Times New Roman" w:hAnsi="Times New Roman" w:cs="Times New Roman"/>
          <w:sz w:val="24"/>
          <w:szCs w:val="24"/>
        </w:rPr>
        <w:t>Fe</w:t>
      </w:r>
      <w:r w:rsidRPr="004F4E3A">
        <w:rPr>
          <w:rFonts w:ascii="Times New Roman" w:eastAsia="Times New Roman" w:hAnsi="Times New Roman" w:cs="Times New Roman"/>
          <w:sz w:val="24"/>
          <w:szCs w:val="24"/>
          <w:vertAlign w:val="superscript"/>
        </w:rPr>
        <w:t>III</w:t>
      </w:r>
      <w:r w:rsidRPr="004F4E3A">
        <w:rPr>
          <w:rFonts w:ascii="Times New Roman" w:eastAsia="Times New Roman" w:hAnsi="Times New Roman" w:cs="Times New Roman"/>
          <w:sz w:val="24"/>
          <w:szCs w:val="24"/>
        </w:rPr>
        <w:t>OH-Fe</w:t>
      </w:r>
      <w:r w:rsidRPr="004F4E3A">
        <w:rPr>
          <w:rFonts w:ascii="Times New Roman" w:eastAsia="Times New Roman" w:hAnsi="Times New Roman" w:cs="Times New Roman"/>
          <w:sz w:val="24"/>
          <w:szCs w:val="24"/>
          <w:vertAlign w:val="superscript"/>
        </w:rPr>
        <w:t>II</w:t>
      </w:r>
      <w:proofErr w:type="spellEnd"/>
      <w:r w:rsidRPr="004F4E3A">
        <w:rPr>
          <w:rFonts w:ascii="Times New Roman" w:eastAsia="Times New Roman" w:hAnsi="Times New Roman" w:cs="Times New Roman"/>
          <w:sz w:val="24"/>
          <w:szCs w:val="24"/>
        </w:rPr>
        <w:t xml:space="preserve">, for the </w:t>
      </w:r>
      <w:proofErr w:type="spellStart"/>
      <w:r w:rsidRPr="004F4E3A">
        <w:rPr>
          <w:rFonts w:ascii="Times New Roman" w:eastAsia="Times New Roman" w:hAnsi="Times New Roman" w:cs="Times New Roman"/>
          <w:sz w:val="24"/>
          <w:szCs w:val="24"/>
        </w:rPr>
        <w:t>Fe</w:t>
      </w:r>
      <w:r w:rsidRPr="004F4E3A">
        <w:rPr>
          <w:rFonts w:ascii="Times New Roman" w:eastAsia="Times New Roman" w:hAnsi="Times New Roman" w:cs="Times New Roman"/>
          <w:sz w:val="24"/>
          <w:szCs w:val="24"/>
          <w:vertAlign w:val="superscript"/>
        </w:rPr>
        <w:t>III</w:t>
      </w:r>
      <w:proofErr w:type="spellEnd"/>
      <w:r w:rsidRPr="004F4E3A">
        <w:rPr>
          <w:rFonts w:ascii="Times New Roman" w:eastAsia="Times New Roman" w:hAnsi="Times New Roman" w:cs="Times New Roman"/>
          <w:sz w:val="24"/>
          <w:szCs w:val="24"/>
        </w:rPr>
        <w:t xml:space="preserve"> (</w:t>
      </w:r>
      <w:proofErr w:type="spellStart"/>
      <w:r w:rsidRPr="004F4E3A">
        <w:rPr>
          <w:rFonts w:ascii="Times New Roman" w:eastAsia="Times New Roman" w:hAnsi="Times New Roman" w:cs="Times New Roman"/>
          <w:sz w:val="24"/>
          <w:szCs w:val="24"/>
        </w:rPr>
        <w:t>oxyhydr</w:t>
      </w:r>
      <w:proofErr w:type="spellEnd"/>
      <w:r w:rsidRPr="004F4E3A">
        <w:rPr>
          <w:rFonts w:ascii="Times New Roman" w:eastAsia="Times New Roman" w:hAnsi="Times New Roman" w:cs="Times New Roman"/>
          <w:sz w:val="24"/>
          <w:szCs w:val="24"/>
        </w:rPr>
        <w:t>)oxides; goethite (α-</w:t>
      </w:r>
      <w:proofErr w:type="spellStart"/>
      <w:r w:rsidRPr="004F4E3A">
        <w:rPr>
          <w:rFonts w:ascii="Times New Roman" w:eastAsia="Times New Roman" w:hAnsi="Times New Roman" w:cs="Times New Roman"/>
          <w:sz w:val="24"/>
          <w:szCs w:val="24"/>
        </w:rPr>
        <w:t>FeOOH</w:t>
      </w:r>
      <w:proofErr w:type="spellEnd"/>
      <w:r w:rsidRPr="004F4E3A">
        <w:rPr>
          <w:rFonts w:ascii="Times New Roman" w:eastAsia="Times New Roman" w:hAnsi="Times New Roman" w:cs="Times New Roman"/>
          <w:sz w:val="24"/>
          <w:szCs w:val="24"/>
        </w:rPr>
        <w:t>), lepidocrocite (γ-</w:t>
      </w:r>
      <w:proofErr w:type="spellStart"/>
      <w:r w:rsidRPr="004F4E3A">
        <w:rPr>
          <w:rFonts w:ascii="Times New Roman" w:eastAsia="Times New Roman" w:hAnsi="Times New Roman" w:cs="Times New Roman"/>
          <w:sz w:val="24"/>
          <w:szCs w:val="24"/>
        </w:rPr>
        <w:t>FeOOH</w:t>
      </w:r>
      <w:proofErr w:type="spellEnd"/>
      <w:r w:rsidRPr="004F4E3A">
        <w:rPr>
          <w:rFonts w:ascii="Times New Roman" w:eastAsia="Times New Roman" w:hAnsi="Times New Roman" w:cs="Times New Roman"/>
          <w:sz w:val="24"/>
          <w:szCs w:val="24"/>
        </w:rPr>
        <w:t>), nano-sized ferric oxide hydrate (nano-FOH; Fe</w:t>
      </w:r>
      <w:r w:rsidRPr="004F4E3A">
        <w:rPr>
          <w:rFonts w:ascii="Times New Roman" w:eastAsia="Times New Roman" w:hAnsi="Times New Roman" w:cs="Times New Roman"/>
          <w:sz w:val="24"/>
          <w:szCs w:val="24"/>
          <w:vertAlign w:val="subscript"/>
        </w:rPr>
        <w:t>2</w:t>
      </w:r>
      <w:r w:rsidRPr="004F4E3A">
        <w:rPr>
          <w:rFonts w:ascii="Times New Roman" w:eastAsia="Times New Roman" w:hAnsi="Times New Roman" w:cs="Times New Roman"/>
          <w:sz w:val="24"/>
          <w:szCs w:val="24"/>
        </w:rPr>
        <w:t>O</w:t>
      </w:r>
      <w:r w:rsidRPr="004F4E3A">
        <w:rPr>
          <w:rFonts w:ascii="Times New Roman" w:eastAsia="Times New Roman" w:hAnsi="Times New Roman" w:cs="Times New Roman"/>
          <w:sz w:val="24"/>
          <w:szCs w:val="24"/>
          <w:vertAlign w:val="subscript"/>
        </w:rPr>
        <w:t>3</w:t>
      </w:r>
      <w:r w:rsidRPr="004F4E3A">
        <w:rPr>
          <w:rFonts w:ascii="Times New Roman" w:eastAsia="Times New Roman" w:hAnsi="Times New Roman" w:cs="Times New Roman"/>
          <w:sz w:val="24"/>
          <w:szCs w:val="24"/>
        </w:rPr>
        <w:t> · xH</w:t>
      </w:r>
      <w:r w:rsidRPr="004F4E3A">
        <w:rPr>
          <w:rFonts w:ascii="Times New Roman" w:eastAsia="Times New Roman" w:hAnsi="Times New Roman" w:cs="Times New Roman"/>
          <w:sz w:val="24"/>
          <w:szCs w:val="24"/>
          <w:vertAlign w:val="subscript"/>
        </w:rPr>
        <w:t>2</w:t>
      </w:r>
      <w:r w:rsidRPr="004F4E3A">
        <w:rPr>
          <w:rFonts w:ascii="Times New Roman" w:eastAsia="Times New Roman" w:hAnsi="Times New Roman" w:cs="Times New Roman"/>
          <w:sz w:val="24"/>
          <w:szCs w:val="24"/>
        </w:rPr>
        <w:t>O), and hydrous ferric oxide (HFO; Fe</w:t>
      </w:r>
      <w:r w:rsidRPr="004F4E3A">
        <w:rPr>
          <w:rFonts w:ascii="Times New Roman" w:eastAsia="Times New Roman" w:hAnsi="Times New Roman" w:cs="Times New Roman"/>
          <w:sz w:val="24"/>
          <w:szCs w:val="24"/>
          <w:vertAlign w:val="subscript"/>
        </w:rPr>
        <w:t>5</w:t>
      </w:r>
      <w:r w:rsidRPr="004F4E3A">
        <w:rPr>
          <w:rFonts w:ascii="Times New Roman" w:eastAsia="Times New Roman" w:hAnsi="Times New Roman" w:cs="Times New Roman"/>
          <w:sz w:val="24"/>
          <w:szCs w:val="24"/>
        </w:rPr>
        <w:t>HO</w:t>
      </w:r>
      <w:r w:rsidRPr="004F4E3A">
        <w:rPr>
          <w:rFonts w:ascii="Times New Roman" w:eastAsia="Times New Roman" w:hAnsi="Times New Roman" w:cs="Times New Roman"/>
          <w:sz w:val="24"/>
          <w:szCs w:val="24"/>
          <w:vertAlign w:val="subscript"/>
        </w:rPr>
        <w:t>8</w:t>
      </w:r>
      <w:r w:rsidRPr="004F4E3A">
        <w:rPr>
          <w:rFonts w:ascii="Times New Roman" w:eastAsia="Times New Roman" w:hAnsi="Times New Roman" w:cs="Times New Roman"/>
          <w:sz w:val="24"/>
          <w:szCs w:val="24"/>
        </w:rPr>
        <w:t> · 4H</w:t>
      </w:r>
      <w:r w:rsidRPr="004F4E3A">
        <w:rPr>
          <w:rFonts w:ascii="Times New Roman" w:eastAsia="Times New Roman" w:hAnsi="Times New Roman" w:cs="Times New Roman"/>
          <w:sz w:val="24"/>
          <w:szCs w:val="24"/>
          <w:vertAlign w:val="subscript"/>
        </w:rPr>
        <w:t>2</w:t>
      </w:r>
      <w:r w:rsidRPr="004F4E3A">
        <w:rPr>
          <w:rFonts w:ascii="Times New Roman" w:eastAsia="Times New Roman" w:hAnsi="Times New Roman" w:cs="Times New Roman"/>
          <w:sz w:val="24"/>
          <w:szCs w:val="24"/>
        </w:rPr>
        <w:t>O), where ≡</w:t>
      </w:r>
      <w:proofErr w:type="spellStart"/>
      <w:r w:rsidRPr="004F4E3A">
        <w:rPr>
          <w:rFonts w:ascii="Times New Roman" w:eastAsia="Times New Roman" w:hAnsi="Times New Roman" w:cs="Times New Roman"/>
          <w:sz w:val="24"/>
          <w:szCs w:val="24"/>
        </w:rPr>
        <w:t>Fe</w:t>
      </w:r>
      <w:r w:rsidRPr="004F4E3A">
        <w:rPr>
          <w:rFonts w:ascii="Times New Roman" w:eastAsia="Times New Roman" w:hAnsi="Times New Roman" w:cs="Times New Roman"/>
          <w:sz w:val="24"/>
          <w:szCs w:val="24"/>
          <w:vertAlign w:val="superscript"/>
        </w:rPr>
        <w:t>III</w:t>
      </w:r>
      <w:r w:rsidRPr="004F4E3A">
        <w:rPr>
          <w:rFonts w:ascii="Times New Roman" w:eastAsia="Times New Roman" w:hAnsi="Times New Roman" w:cs="Times New Roman"/>
          <w:sz w:val="24"/>
          <w:szCs w:val="24"/>
        </w:rPr>
        <w:t>OH</w:t>
      </w:r>
      <w:proofErr w:type="spellEnd"/>
      <w:r w:rsidRPr="004F4E3A">
        <w:rPr>
          <w:rFonts w:ascii="Times New Roman" w:eastAsia="Times New Roman" w:hAnsi="Times New Roman" w:cs="Times New Roman"/>
          <w:sz w:val="24"/>
          <w:szCs w:val="24"/>
        </w:rPr>
        <w:t xml:space="preserve"> refers to a surface adsorption site. This range of substrates has allowed the influence of the surface adsorption site on </w:t>
      </w:r>
      <w:proofErr w:type="spellStart"/>
      <w:r w:rsidRPr="004F4E3A">
        <w:rPr>
          <w:rFonts w:ascii="Times New Roman" w:eastAsia="Times New Roman" w:hAnsi="Times New Roman" w:cs="Times New Roman"/>
          <w:sz w:val="24"/>
          <w:szCs w:val="24"/>
        </w:rPr>
        <w:t>Fe</w:t>
      </w:r>
      <w:r w:rsidRPr="004F4E3A">
        <w:rPr>
          <w:rFonts w:ascii="Times New Roman" w:eastAsia="Times New Roman" w:hAnsi="Times New Roman" w:cs="Times New Roman"/>
          <w:sz w:val="24"/>
          <w:szCs w:val="24"/>
          <w:vertAlign w:val="superscript"/>
        </w:rPr>
        <w:t>II</w:t>
      </w:r>
      <w:proofErr w:type="spellEnd"/>
      <w:r w:rsidRPr="004F4E3A">
        <w:rPr>
          <w:rFonts w:ascii="Times New Roman" w:eastAsia="Times New Roman" w:hAnsi="Times New Roman" w:cs="Times New Roman"/>
          <w:sz w:val="24"/>
          <w:szCs w:val="24"/>
        </w:rPr>
        <w:t xml:space="preserve"> reactivity to be explored in more detail, and has led to the development of a conceptual and thermodynamic model for </w:t>
      </w:r>
      <w:proofErr w:type="spellStart"/>
      <w:r w:rsidRPr="004F4E3A">
        <w:rPr>
          <w:rFonts w:ascii="Times New Roman" w:eastAsia="Times New Roman" w:hAnsi="Times New Roman" w:cs="Times New Roman"/>
          <w:sz w:val="24"/>
          <w:szCs w:val="24"/>
        </w:rPr>
        <w:t>Fe</w:t>
      </w:r>
      <w:r w:rsidRPr="004F4E3A">
        <w:rPr>
          <w:rFonts w:ascii="Times New Roman" w:eastAsia="Times New Roman" w:hAnsi="Times New Roman" w:cs="Times New Roman"/>
          <w:sz w:val="24"/>
          <w:szCs w:val="24"/>
          <w:vertAlign w:val="superscript"/>
        </w:rPr>
        <w:t>II</w:t>
      </w:r>
      <w:proofErr w:type="spellEnd"/>
      <w:r w:rsidRPr="004F4E3A">
        <w:rPr>
          <w:rFonts w:ascii="Times New Roman" w:eastAsia="Times New Roman" w:hAnsi="Times New Roman" w:cs="Times New Roman"/>
          <w:sz w:val="24"/>
          <w:szCs w:val="24"/>
        </w:rPr>
        <w:t xml:space="preserve"> reactivity in these systems. This model takes into account the influence of the electrical double layer on the reactivity of adsorbed </w:t>
      </w:r>
      <w:proofErr w:type="spellStart"/>
      <w:r w:rsidRPr="004F4E3A">
        <w:rPr>
          <w:rFonts w:ascii="Times New Roman" w:eastAsia="Times New Roman" w:hAnsi="Times New Roman" w:cs="Times New Roman"/>
          <w:sz w:val="24"/>
          <w:szCs w:val="24"/>
        </w:rPr>
        <w:t>Fe</w:t>
      </w:r>
      <w:r w:rsidRPr="004F4E3A">
        <w:rPr>
          <w:rFonts w:ascii="Times New Roman" w:eastAsia="Times New Roman" w:hAnsi="Times New Roman" w:cs="Times New Roman"/>
          <w:sz w:val="24"/>
          <w:szCs w:val="24"/>
          <w:vertAlign w:val="superscript"/>
        </w:rPr>
        <w:t>II</w:t>
      </w:r>
      <w:proofErr w:type="spellEnd"/>
      <w:r w:rsidRPr="004F4E3A">
        <w:rPr>
          <w:rFonts w:ascii="Times New Roman" w:eastAsia="Times New Roman" w:hAnsi="Times New Roman" w:cs="Times New Roman"/>
          <w:sz w:val="24"/>
          <w:szCs w:val="24"/>
        </w:rPr>
        <w:t xml:space="preserve">, and allows the simulation of the suspension </w:t>
      </w:r>
      <w:r w:rsidRPr="004F4E3A">
        <w:rPr>
          <w:rFonts w:ascii="Times New Roman" w:eastAsia="Times New Roman" w:hAnsi="Times New Roman" w:cs="Times New Roman"/>
          <w:i/>
          <w:iCs/>
          <w:sz w:val="24"/>
          <w:szCs w:val="24"/>
        </w:rPr>
        <w:t>E</w:t>
      </w:r>
      <w:r w:rsidRPr="004F4E3A">
        <w:rPr>
          <w:rFonts w:ascii="Times New Roman" w:eastAsia="Times New Roman" w:hAnsi="Times New Roman" w:cs="Times New Roman"/>
          <w:sz w:val="24"/>
          <w:szCs w:val="24"/>
          <w:vertAlign w:val="subscript"/>
        </w:rPr>
        <w:t>H</w:t>
      </w:r>
      <w:r w:rsidRPr="004F4E3A">
        <w:rPr>
          <w:rFonts w:ascii="Times New Roman" w:eastAsia="Times New Roman" w:hAnsi="Times New Roman" w:cs="Times New Roman"/>
          <w:sz w:val="24"/>
          <w:szCs w:val="24"/>
        </w:rPr>
        <w:t xml:space="preserve"> as a function of both the solution pH and surface loading of </w:t>
      </w:r>
      <w:proofErr w:type="spellStart"/>
      <w:r w:rsidRPr="004F4E3A">
        <w:rPr>
          <w:rFonts w:ascii="Times New Roman" w:eastAsia="Times New Roman" w:hAnsi="Times New Roman" w:cs="Times New Roman"/>
          <w:sz w:val="24"/>
          <w:szCs w:val="24"/>
        </w:rPr>
        <w:t>Fe</w:t>
      </w:r>
      <w:r w:rsidRPr="004F4E3A">
        <w:rPr>
          <w:rFonts w:ascii="Times New Roman" w:eastAsia="Times New Roman" w:hAnsi="Times New Roman" w:cs="Times New Roman"/>
          <w:sz w:val="24"/>
          <w:szCs w:val="24"/>
          <w:vertAlign w:val="superscript"/>
        </w:rPr>
        <w:t>II</w:t>
      </w:r>
      <w:proofErr w:type="spellEnd"/>
      <w:r w:rsidRPr="004F4E3A">
        <w:rPr>
          <w:rFonts w:ascii="Times New Roman" w:eastAsia="Times New Roman" w:hAnsi="Times New Roman" w:cs="Times New Roman"/>
          <w:sz w:val="24"/>
          <w:szCs w:val="24"/>
        </w:rPr>
        <w:t>.</w:t>
      </w:r>
    </w:p>
    <w:p w:rsidR="004F4E3A" w:rsidRPr="004F4E3A" w:rsidRDefault="004F4E3A" w:rsidP="004F4E3A">
      <w:pPr>
        <w:spacing w:before="100" w:beforeAutospacing="1" w:after="100" w:afterAutospacing="1" w:line="240" w:lineRule="auto"/>
        <w:rPr>
          <w:rFonts w:ascii="Times New Roman" w:eastAsia="Times New Roman" w:hAnsi="Times New Roman" w:cs="Times New Roman"/>
          <w:sz w:val="24"/>
          <w:szCs w:val="24"/>
        </w:rPr>
      </w:pPr>
      <w:r w:rsidRPr="004F4E3A">
        <w:rPr>
          <w:rFonts w:ascii="Times New Roman" w:eastAsia="Times New Roman" w:hAnsi="Times New Roman" w:cs="Times New Roman"/>
          <w:sz w:val="24"/>
          <w:szCs w:val="24"/>
        </w:rPr>
        <w:t xml:space="preserve">The adsorption of </w:t>
      </w:r>
      <w:proofErr w:type="spellStart"/>
      <w:r w:rsidRPr="004F4E3A">
        <w:rPr>
          <w:rFonts w:ascii="Times New Roman" w:eastAsia="Times New Roman" w:hAnsi="Times New Roman" w:cs="Times New Roman"/>
          <w:sz w:val="24"/>
          <w:szCs w:val="24"/>
        </w:rPr>
        <w:t>Fe</w:t>
      </w:r>
      <w:r w:rsidRPr="004F4E3A">
        <w:rPr>
          <w:rFonts w:ascii="Times New Roman" w:eastAsia="Times New Roman" w:hAnsi="Times New Roman" w:cs="Times New Roman"/>
          <w:sz w:val="24"/>
          <w:szCs w:val="24"/>
          <w:vertAlign w:val="superscript"/>
        </w:rPr>
        <w:t>II</w:t>
      </w:r>
      <w:proofErr w:type="spellEnd"/>
      <w:r w:rsidRPr="004F4E3A">
        <w:rPr>
          <w:rFonts w:ascii="Times New Roman" w:eastAsia="Times New Roman" w:hAnsi="Times New Roman" w:cs="Times New Roman"/>
          <w:sz w:val="24"/>
          <w:szCs w:val="24"/>
        </w:rPr>
        <w:t xml:space="preserve"> on the </w:t>
      </w:r>
      <w:proofErr w:type="spellStart"/>
      <w:r w:rsidRPr="004F4E3A">
        <w:rPr>
          <w:rFonts w:ascii="Times New Roman" w:eastAsia="Times New Roman" w:hAnsi="Times New Roman" w:cs="Times New Roman"/>
          <w:sz w:val="24"/>
          <w:szCs w:val="24"/>
        </w:rPr>
        <w:t>Fe</w:t>
      </w:r>
      <w:r w:rsidRPr="004F4E3A">
        <w:rPr>
          <w:rFonts w:ascii="Times New Roman" w:eastAsia="Times New Roman" w:hAnsi="Times New Roman" w:cs="Times New Roman"/>
          <w:sz w:val="24"/>
          <w:szCs w:val="24"/>
          <w:vertAlign w:val="superscript"/>
        </w:rPr>
        <w:t>III</w:t>
      </w:r>
      <w:proofErr w:type="spellEnd"/>
      <w:r w:rsidRPr="004F4E3A">
        <w:rPr>
          <w:rFonts w:ascii="Times New Roman" w:eastAsia="Times New Roman" w:hAnsi="Times New Roman" w:cs="Times New Roman"/>
          <w:sz w:val="24"/>
          <w:szCs w:val="24"/>
        </w:rPr>
        <w:t xml:space="preserve"> (</w:t>
      </w:r>
      <w:proofErr w:type="spellStart"/>
      <w:r w:rsidRPr="004F4E3A">
        <w:rPr>
          <w:rFonts w:ascii="Times New Roman" w:eastAsia="Times New Roman" w:hAnsi="Times New Roman" w:cs="Times New Roman"/>
          <w:sz w:val="24"/>
          <w:szCs w:val="24"/>
        </w:rPr>
        <w:t>oxyhydr</w:t>
      </w:r>
      <w:proofErr w:type="spellEnd"/>
      <w:r w:rsidRPr="004F4E3A">
        <w:rPr>
          <w:rFonts w:ascii="Times New Roman" w:eastAsia="Times New Roman" w:hAnsi="Times New Roman" w:cs="Times New Roman"/>
          <w:sz w:val="24"/>
          <w:szCs w:val="24"/>
        </w:rPr>
        <w:t xml:space="preserve">)oxides of interest in this work has been reported previously (Zhang et al 1992, Liger et al 1999, </w:t>
      </w:r>
      <w:proofErr w:type="spellStart"/>
      <w:r w:rsidRPr="004F4E3A">
        <w:rPr>
          <w:rFonts w:ascii="Times New Roman" w:eastAsia="Times New Roman" w:hAnsi="Times New Roman" w:cs="Times New Roman"/>
          <w:sz w:val="24"/>
          <w:szCs w:val="24"/>
        </w:rPr>
        <w:t>Appelo</w:t>
      </w:r>
      <w:proofErr w:type="spellEnd"/>
      <w:r w:rsidRPr="004F4E3A">
        <w:rPr>
          <w:rFonts w:ascii="Times New Roman" w:eastAsia="Times New Roman" w:hAnsi="Times New Roman" w:cs="Times New Roman"/>
          <w:sz w:val="24"/>
          <w:szCs w:val="24"/>
        </w:rPr>
        <w:t xml:space="preserve"> et al 2002). The present article can be considered as a companion to that by Liger et al. (1999) and deals with measured redox potentials and </w:t>
      </w:r>
      <w:proofErr w:type="spellStart"/>
      <w:r w:rsidRPr="004F4E3A">
        <w:rPr>
          <w:rFonts w:ascii="Times New Roman" w:eastAsia="Times New Roman" w:hAnsi="Times New Roman" w:cs="Times New Roman"/>
          <w:sz w:val="24"/>
          <w:szCs w:val="24"/>
        </w:rPr>
        <w:t>Mössbauer</w:t>
      </w:r>
      <w:proofErr w:type="spellEnd"/>
      <w:r w:rsidRPr="004F4E3A">
        <w:rPr>
          <w:rFonts w:ascii="Times New Roman" w:eastAsia="Times New Roman" w:hAnsi="Times New Roman" w:cs="Times New Roman"/>
          <w:sz w:val="24"/>
          <w:szCs w:val="24"/>
        </w:rPr>
        <w:t xml:space="preserve"> spectroscopic studies of adsorbed </w:t>
      </w:r>
      <w:r w:rsidRPr="004F4E3A">
        <w:rPr>
          <w:rFonts w:ascii="Times New Roman" w:eastAsia="Times New Roman" w:hAnsi="Times New Roman" w:cs="Times New Roman"/>
          <w:sz w:val="24"/>
          <w:szCs w:val="24"/>
          <w:vertAlign w:val="superscript"/>
        </w:rPr>
        <w:t>57</w:t>
      </w:r>
      <w:r w:rsidRPr="004F4E3A">
        <w:rPr>
          <w:rFonts w:ascii="Times New Roman" w:eastAsia="Times New Roman" w:hAnsi="Times New Roman" w:cs="Times New Roman"/>
          <w:sz w:val="24"/>
          <w:szCs w:val="24"/>
        </w:rPr>
        <w:t>Fe</w:t>
      </w:r>
      <w:r w:rsidRPr="004F4E3A">
        <w:rPr>
          <w:rFonts w:ascii="Times New Roman" w:eastAsia="Times New Roman" w:hAnsi="Times New Roman" w:cs="Times New Roman"/>
          <w:sz w:val="24"/>
          <w:szCs w:val="24"/>
          <w:vertAlign w:val="superscript"/>
        </w:rPr>
        <w:t>II</w:t>
      </w:r>
      <w:r w:rsidRPr="004F4E3A">
        <w:rPr>
          <w:rFonts w:ascii="Times New Roman" w:eastAsia="Times New Roman" w:hAnsi="Times New Roman" w:cs="Times New Roman"/>
          <w:sz w:val="24"/>
          <w:szCs w:val="24"/>
        </w:rPr>
        <w:t xml:space="preserve"> in the </w:t>
      </w:r>
      <w:proofErr w:type="spellStart"/>
      <w:r w:rsidRPr="004F4E3A">
        <w:rPr>
          <w:rFonts w:ascii="Times New Roman" w:eastAsia="Times New Roman" w:hAnsi="Times New Roman" w:cs="Times New Roman"/>
          <w:sz w:val="24"/>
          <w:szCs w:val="24"/>
        </w:rPr>
        <w:t>Fe</w:t>
      </w:r>
      <w:r w:rsidRPr="004F4E3A">
        <w:rPr>
          <w:rFonts w:ascii="Times New Roman" w:eastAsia="Times New Roman" w:hAnsi="Times New Roman" w:cs="Times New Roman"/>
          <w:sz w:val="24"/>
          <w:szCs w:val="24"/>
          <w:vertAlign w:val="superscript"/>
        </w:rPr>
        <w:t>II</w:t>
      </w:r>
      <w:r w:rsidRPr="004F4E3A">
        <w:rPr>
          <w:rFonts w:ascii="Times New Roman" w:eastAsia="Times New Roman" w:hAnsi="Times New Roman" w:cs="Times New Roman"/>
          <w:sz w:val="24"/>
          <w:szCs w:val="24"/>
        </w:rPr>
        <w:t>-Fe</w:t>
      </w:r>
      <w:r w:rsidRPr="004F4E3A">
        <w:rPr>
          <w:rFonts w:ascii="Times New Roman" w:eastAsia="Times New Roman" w:hAnsi="Times New Roman" w:cs="Times New Roman"/>
          <w:sz w:val="24"/>
          <w:szCs w:val="24"/>
          <w:vertAlign w:val="superscript"/>
        </w:rPr>
        <w:t>III</w:t>
      </w:r>
      <w:proofErr w:type="spellEnd"/>
      <w:r w:rsidRPr="004F4E3A">
        <w:rPr>
          <w:rFonts w:ascii="Times New Roman" w:eastAsia="Times New Roman" w:hAnsi="Times New Roman" w:cs="Times New Roman"/>
          <w:sz w:val="24"/>
          <w:szCs w:val="24"/>
        </w:rPr>
        <w:t xml:space="preserve"> (</w:t>
      </w:r>
      <w:proofErr w:type="spellStart"/>
      <w:r w:rsidRPr="004F4E3A">
        <w:rPr>
          <w:rFonts w:ascii="Times New Roman" w:eastAsia="Times New Roman" w:hAnsi="Times New Roman" w:cs="Times New Roman"/>
          <w:sz w:val="24"/>
          <w:szCs w:val="24"/>
        </w:rPr>
        <w:t>oxyhydr</w:t>
      </w:r>
      <w:proofErr w:type="spellEnd"/>
      <w:r w:rsidRPr="004F4E3A">
        <w:rPr>
          <w:rFonts w:ascii="Times New Roman" w:eastAsia="Times New Roman" w:hAnsi="Times New Roman" w:cs="Times New Roman"/>
          <w:sz w:val="24"/>
          <w:szCs w:val="24"/>
        </w:rPr>
        <w:t>)oxide system.</w:t>
      </w:r>
    </w:p>
    <w:p w:rsidR="004F4E3A" w:rsidRPr="004F4E3A" w:rsidRDefault="004F4E3A" w:rsidP="004F4E3A">
      <w:pPr>
        <w:spacing w:before="100" w:beforeAutospacing="1" w:after="100" w:afterAutospacing="1" w:line="240" w:lineRule="auto"/>
        <w:outlineLvl w:val="1"/>
        <w:rPr>
          <w:rFonts w:ascii="Times New Roman" w:eastAsia="Times New Roman" w:hAnsi="Times New Roman" w:cs="Times New Roman"/>
          <w:b/>
          <w:bCs/>
          <w:sz w:val="36"/>
          <w:szCs w:val="36"/>
        </w:rPr>
      </w:pPr>
      <w:r w:rsidRPr="004F4E3A">
        <w:rPr>
          <w:rFonts w:ascii="Times New Roman" w:eastAsia="Times New Roman" w:hAnsi="Times New Roman" w:cs="Times New Roman"/>
          <w:b/>
          <w:bCs/>
          <w:sz w:val="36"/>
          <w:szCs w:val="36"/>
        </w:rPr>
        <w:t>Section snippets</w:t>
      </w:r>
    </w:p>
    <w:p w:rsidR="004F4E3A" w:rsidRPr="004F4E3A" w:rsidRDefault="004F4E3A" w:rsidP="004F4E3A">
      <w:pPr>
        <w:spacing w:before="100" w:beforeAutospacing="1" w:after="100" w:afterAutospacing="1" w:line="240" w:lineRule="auto"/>
        <w:outlineLvl w:val="1"/>
        <w:rPr>
          <w:rFonts w:ascii="Times New Roman" w:eastAsia="Times New Roman" w:hAnsi="Times New Roman" w:cs="Times New Roman"/>
          <w:b/>
          <w:bCs/>
          <w:sz w:val="36"/>
          <w:szCs w:val="36"/>
        </w:rPr>
      </w:pPr>
      <w:r w:rsidRPr="004F4E3A">
        <w:rPr>
          <w:rFonts w:ascii="Times New Roman" w:eastAsia="Times New Roman" w:hAnsi="Times New Roman" w:cs="Times New Roman"/>
          <w:b/>
          <w:bCs/>
          <w:sz w:val="36"/>
          <w:szCs w:val="36"/>
        </w:rPr>
        <w:t>Chemicals</w:t>
      </w:r>
    </w:p>
    <w:p w:rsidR="004F4E3A" w:rsidRPr="004F4E3A" w:rsidRDefault="004F4E3A" w:rsidP="004F4E3A">
      <w:pPr>
        <w:spacing w:before="100" w:beforeAutospacing="1" w:after="100" w:afterAutospacing="1" w:line="240" w:lineRule="auto"/>
        <w:rPr>
          <w:rFonts w:ascii="Times New Roman" w:eastAsia="Times New Roman" w:hAnsi="Times New Roman" w:cs="Times New Roman"/>
          <w:sz w:val="24"/>
          <w:szCs w:val="24"/>
        </w:rPr>
      </w:pPr>
      <w:r w:rsidRPr="004F4E3A">
        <w:rPr>
          <w:rFonts w:ascii="Times New Roman" w:eastAsia="Times New Roman" w:hAnsi="Times New Roman" w:cs="Times New Roman"/>
          <w:sz w:val="24"/>
          <w:szCs w:val="24"/>
        </w:rPr>
        <w:t xml:space="preserve">All chemicals were analytical grade and were used without further purification. Boiled and argon degassed 18 MΩ.cm Milli-Q water was used in the preparation of all solutions. The stock aqueous solutions of </w:t>
      </w:r>
      <w:proofErr w:type="spellStart"/>
      <w:r w:rsidRPr="004F4E3A">
        <w:rPr>
          <w:rFonts w:ascii="Times New Roman" w:eastAsia="Times New Roman" w:hAnsi="Times New Roman" w:cs="Times New Roman"/>
          <w:sz w:val="24"/>
          <w:szCs w:val="24"/>
        </w:rPr>
        <w:t>Fe</w:t>
      </w:r>
      <w:r w:rsidRPr="004F4E3A">
        <w:rPr>
          <w:rFonts w:ascii="Times New Roman" w:eastAsia="Times New Roman" w:hAnsi="Times New Roman" w:cs="Times New Roman"/>
          <w:sz w:val="24"/>
          <w:szCs w:val="24"/>
          <w:vertAlign w:val="superscript"/>
        </w:rPr>
        <w:t>II</w:t>
      </w:r>
      <w:proofErr w:type="spellEnd"/>
      <w:r w:rsidRPr="004F4E3A">
        <w:rPr>
          <w:rFonts w:ascii="Times New Roman" w:eastAsia="Times New Roman" w:hAnsi="Times New Roman" w:cs="Times New Roman"/>
          <w:sz w:val="24"/>
          <w:szCs w:val="24"/>
        </w:rPr>
        <w:t xml:space="preserve"> were obtained by dissolving appropriate amounts of FeSO</w:t>
      </w:r>
      <w:r w:rsidRPr="004F4E3A">
        <w:rPr>
          <w:rFonts w:ascii="Times New Roman" w:eastAsia="Times New Roman" w:hAnsi="Times New Roman" w:cs="Times New Roman"/>
          <w:sz w:val="24"/>
          <w:szCs w:val="24"/>
          <w:vertAlign w:val="subscript"/>
        </w:rPr>
        <w:t>4</w:t>
      </w:r>
      <w:r w:rsidRPr="004F4E3A">
        <w:rPr>
          <w:rFonts w:ascii="Times New Roman" w:eastAsia="Times New Roman" w:hAnsi="Times New Roman" w:cs="Times New Roman"/>
          <w:sz w:val="24"/>
          <w:szCs w:val="24"/>
        </w:rPr>
        <w:t> · 7H</w:t>
      </w:r>
      <w:r w:rsidRPr="004F4E3A">
        <w:rPr>
          <w:rFonts w:ascii="Times New Roman" w:eastAsia="Times New Roman" w:hAnsi="Times New Roman" w:cs="Times New Roman"/>
          <w:sz w:val="24"/>
          <w:szCs w:val="24"/>
          <w:vertAlign w:val="subscript"/>
        </w:rPr>
        <w:t>2</w:t>
      </w:r>
      <w:r w:rsidRPr="004F4E3A">
        <w:rPr>
          <w:rFonts w:ascii="Times New Roman" w:eastAsia="Times New Roman" w:hAnsi="Times New Roman" w:cs="Times New Roman"/>
          <w:sz w:val="24"/>
          <w:szCs w:val="24"/>
        </w:rPr>
        <w:t>O in water. The acid and base solutions were prepared from HNO</w:t>
      </w:r>
      <w:r w:rsidRPr="004F4E3A">
        <w:rPr>
          <w:rFonts w:ascii="Times New Roman" w:eastAsia="Times New Roman" w:hAnsi="Times New Roman" w:cs="Times New Roman"/>
          <w:sz w:val="24"/>
          <w:szCs w:val="24"/>
          <w:vertAlign w:val="subscript"/>
        </w:rPr>
        <w:t>3</w:t>
      </w:r>
      <w:r w:rsidRPr="004F4E3A">
        <w:rPr>
          <w:rFonts w:ascii="Times New Roman" w:eastAsia="Times New Roman" w:hAnsi="Times New Roman" w:cs="Times New Roman"/>
          <w:sz w:val="24"/>
          <w:szCs w:val="24"/>
        </w:rPr>
        <w:t xml:space="preserve"> and NaOH </w:t>
      </w:r>
      <w:proofErr w:type="spellStart"/>
      <w:r w:rsidRPr="004F4E3A">
        <w:rPr>
          <w:rFonts w:ascii="Times New Roman" w:eastAsia="Times New Roman" w:hAnsi="Times New Roman" w:cs="Times New Roman"/>
          <w:sz w:val="24"/>
          <w:szCs w:val="24"/>
        </w:rPr>
        <w:t>Titrisol</w:t>
      </w:r>
      <w:proofErr w:type="spellEnd"/>
      <w:r w:rsidRPr="004F4E3A">
        <w:rPr>
          <w:rFonts w:ascii="Times New Roman" w:eastAsia="Times New Roman" w:hAnsi="Times New Roman" w:cs="Times New Roman"/>
          <w:sz w:val="24"/>
          <w:szCs w:val="24"/>
        </w:rPr>
        <w:t xml:space="preserve"> (Merck) ampoules.</w:t>
      </w:r>
    </w:p>
    <w:p w:rsidR="004F4E3A" w:rsidRPr="004F4E3A" w:rsidRDefault="004F4E3A" w:rsidP="004F4E3A">
      <w:pPr>
        <w:spacing w:before="100" w:beforeAutospacing="1" w:after="100" w:afterAutospacing="1" w:line="240" w:lineRule="auto"/>
        <w:outlineLvl w:val="1"/>
        <w:rPr>
          <w:rFonts w:ascii="Times New Roman" w:eastAsia="Times New Roman" w:hAnsi="Times New Roman" w:cs="Times New Roman"/>
          <w:b/>
          <w:bCs/>
          <w:sz w:val="36"/>
          <w:szCs w:val="36"/>
        </w:rPr>
      </w:pPr>
      <w:r w:rsidRPr="004F4E3A">
        <w:rPr>
          <w:rFonts w:ascii="Times New Roman" w:eastAsia="Times New Roman" w:hAnsi="Times New Roman" w:cs="Times New Roman"/>
          <w:b/>
          <w:bCs/>
          <w:sz w:val="36"/>
          <w:szCs w:val="36"/>
        </w:rPr>
        <w:t>Goethite (α-</w:t>
      </w:r>
      <w:proofErr w:type="spellStart"/>
      <w:r w:rsidRPr="004F4E3A">
        <w:rPr>
          <w:rFonts w:ascii="Times New Roman" w:eastAsia="Times New Roman" w:hAnsi="Times New Roman" w:cs="Times New Roman"/>
          <w:b/>
          <w:bCs/>
          <w:sz w:val="36"/>
          <w:szCs w:val="36"/>
        </w:rPr>
        <w:t>FeOOH</w:t>
      </w:r>
      <w:proofErr w:type="spellEnd"/>
      <w:r w:rsidRPr="004F4E3A">
        <w:rPr>
          <w:rFonts w:ascii="Times New Roman" w:eastAsia="Times New Roman" w:hAnsi="Times New Roman" w:cs="Times New Roman"/>
          <w:b/>
          <w:bCs/>
          <w:sz w:val="36"/>
          <w:szCs w:val="36"/>
        </w:rPr>
        <w:t>)</w:t>
      </w:r>
    </w:p>
    <w:p w:rsidR="004F4E3A" w:rsidRPr="004F4E3A" w:rsidRDefault="004F4E3A" w:rsidP="004F4E3A">
      <w:pPr>
        <w:spacing w:before="100" w:beforeAutospacing="1" w:after="100" w:afterAutospacing="1" w:line="240" w:lineRule="auto"/>
        <w:rPr>
          <w:rFonts w:ascii="Times New Roman" w:eastAsia="Times New Roman" w:hAnsi="Times New Roman" w:cs="Times New Roman"/>
          <w:sz w:val="24"/>
          <w:szCs w:val="24"/>
        </w:rPr>
      </w:pPr>
      <w:r w:rsidRPr="004F4E3A">
        <w:rPr>
          <w:rFonts w:ascii="Times New Roman" w:eastAsia="Times New Roman" w:hAnsi="Times New Roman" w:cs="Times New Roman"/>
          <w:sz w:val="24"/>
          <w:szCs w:val="24"/>
        </w:rPr>
        <w:lastRenderedPageBreak/>
        <w:t>Goethite used in this work was a commercially available dry powder (</w:t>
      </w:r>
      <w:proofErr w:type="spellStart"/>
      <w:r w:rsidRPr="004F4E3A">
        <w:rPr>
          <w:rFonts w:ascii="Times New Roman" w:eastAsia="Times New Roman" w:hAnsi="Times New Roman" w:cs="Times New Roman"/>
          <w:sz w:val="24"/>
          <w:szCs w:val="24"/>
        </w:rPr>
        <w:t>Bayferrox</w:t>
      </w:r>
      <w:proofErr w:type="spellEnd"/>
      <w:r w:rsidRPr="004F4E3A">
        <w:rPr>
          <w:rFonts w:ascii="Times New Roman" w:eastAsia="Times New Roman" w:hAnsi="Times New Roman" w:cs="Times New Roman"/>
          <w:sz w:val="24"/>
          <w:szCs w:val="24"/>
        </w:rPr>
        <w:t xml:space="preserve"> pigment PK5104; Bayer, </w:t>
      </w:r>
      <w:proofErr w:type="spellStart"/>
      <w:r w:rsidRPr="004F4E3A">
        <w:rPr>
          <w:rFonts w:ascii="Times New Roman" w:eastAsia="Times New Roman" w:hAnsi="Times New Roman" w:cs="Times New Roman"/>
          <w:sz w:val="24"/>
          <w:szCs w:val="24"/>
        </w:rPr>
        <w:t>Uerdingen</w:t>
      </w:r>
      <w:proofErr w:type="spellEnd"/>
      <w:r w:rsidRPr="004F4E3A">
        <w:rPr>
          <w:rFonts w:ascii="Times New Roman" w:eastAsia="Times New Roman" w:hAnsi="Times New Roman" w:cs="Times New Roman"/>
          <w:sz w:val="24"/>
          <w:szCs w:val="24"/>
        </w:rPr>
        <w:t>). The physical</w:t>
      </w:r>
    </w:p>
    <w:p w:rsidR="004F4E3A" w:rsidRPr="004F4E3A" w:rsidRDefault="004F4E3A" w:rsidP="004F4E3A">
      <w:pPr>
        <w:spacing w:before="100" w:beforeAutospacing="1" w:after="100" w:afterAutospacing="1" w:line="240" w:lineRule="auto"/>
        <w:outlineLvl w:val="1"/>
        <w:rPr>
          <w:rFonts w:ascii="Times New Roman" w:eastAsia="Times New Roman" w:hAnsi="Times New Roman" w:cs="Times New Roman"/>
          <w:b/>
          <w:bCs/>
          <w:sz w:val="36"/>
          <w:szCs w:val="36"/>
        </w:rPr>
      </w:pPr>
      <w:r w:rsidRPr="004F4E3A">
        <w:rPr>
          <w:rFonts w:ascii="Times New Roman" w:eastAsia="Times New Roman" w:hAnsi="Times New Roman" w:cs="Times New Roman"/>
          <w:b/>
          <w:bCs/>
          <w:sz w:val="36"/>
          <w:szCs w:val="36"/>
        </w:rPr>
        <w:t xml:space="preserve">Surface Sites and Surface Charging of </w:t>
      </w:r>
      <w:proofErr w:type="spellStart"/>
      <w:r w:rsidRPr="004F4E3A">
        <w:rPr>
          <w:rFonts w:ascii="Times New Roman" w:eastAsia="Times New Roman" w:hAnsi="Times New Roman" w:cs="Times New Roman"/>
          <w:b/>
          <w:bCs/>
          <w:sz w:val="36"/>
          <w:szCs w:val="36"/>
        </w:rPr>
        <w:t>Fe</w:t>
      </w:r>
      <w:r w:rsidRPr="004F4E3A">
        <w:rPr>
          <w:rFonts w:ascii="Times New Roman" w:eastAsia="Times New Roman" w:hAnsi="Times New Roman" w:cs="Times New Roman"/>
          <w:b/>
          <w:bCs/>
          <w:sz w:val="36"/>
          <w:szCs w:val="36"/>
          <w:vertAlign w:val="superscript"/>
        </w:rPr>
        <w:t>III</w:t>
      </w:r>
      <w:proofErr w:type="spellEnd"/>
      <w:r w:rsidRPr="004F4E3A">
        <w:rPr>
          <w:rFonts w:ascii="Times New Roman" w:eastAsia="Times New Roman" w:hAnsi="Times New Roman" w:cs="Times New Roman"/>
          <w:b/>
          <w:bCs/>
          <w:sz w:val="36"/>
          <w:szCs w:val="36"/>
        </w:rPr>
        <w:t xml:space="preserve"> (</w:t>
      </w:r>
      <w:proofErr w:type="spellStart"/>
      <w:r w:rsidRPr="004F4E3A">
        <w:rPr>
          <w:rFonts w:ascii="Times New Roman" w:eastAsia="Times New Roman" w:hAnsi="Times New Roman" w:cs="Times New Roman"/>
          <w:b/>
          <w:bCs/>
          <w:sz w:val="36"/>
          <w:szCs w:val="36"/>
        </w:rPr>
        <w:t>Oxyhydr</w:t>
      </w:r>
      <w:proofErr w:type="spellEnd"/>
      <w:r w:rsidRPr="004F4E3A">
        <w:rPr>
          <w:rFonts w:ascii="Times New Roman" w:eastAsia="Times New Roman" w:hAnsi="Times New Roman" w:cs="Times New Roman"/>
          <w:b/>
          <w:bCs/>
          <w:sz w:val="36"/>
          <w:szCs w:val="36"/>
        </w:rPr>
        <w:t>)oxides</w:t>
      </w:r>
    </w:p>
    <w:p w:rsidR="004F4E3A" w:rsidRPr="004F4E3A" w:rsidRDefault="004F4E3A" w:rsidP="004F4E3A">
      <w:pPr>
        <w:spacing w:before="100" w:beforeAutospacing="1" w:after="100" w:afterAutospacing="1" w:line="240" w:lineRule="auto"/>
        <w:rPr>
          <w:rFonts w:ascii="Times New Roman" w:eastAsia="Times New Roman" w:hAnsi="Times New Roman" w:cs="Times New Roman"/>
          <w:sz w:val="24"/>
          <w:szCs w:val="24"/>
        </w:rPr>
      </w:pPr>
      <w:r w:rsidRPr="004F4E3A">
        <w:rPr>
          <w:rFonts w:ascii="Times New Roman" w:eastAsia="Times New Roman" w:hAnsi="Times New Roman" w:cs="Times New Roman"/>
          <w:sz w:val="24"/>
          <w:szCs w:val="24"/>
        </w:rPr>
        <w:t xml:space="preserve">As discussed in the Experimental Section, we have endeavored to use the same surface-site concentration in all of the </w:t>
      </w:r>
      <w:proofErr w:type="spellStart"/>
      <w:r w:rsidRPr="004F4E3A">
        <w:rPr>
          <w:rFonts w:ascii="Times New Roman" w:eastAsia="Times New Roman" w:hAnsi="Times New Roman" w:cs="Times New Roman"/>
          <w:sz w:val="24"/>
          <w:szCs w:val="24"/>
        </w:rPr>
        <w:t>Fe</w:t>
      </w:r>
      <w:r w:rsidRPr="004F4E3A">
        <w:rPr>
          <w:rFonts w:ascii="Times New Roman" w:eastAsia="Times New Roman" w:hAnsi="Times New Roman" w:cs="Times New Roman"/>
          <w:sz w:val="24"/>
          <w:szCs w:val="24"/>
          <w:vertAlign w:val="superscript"/>
        </w:rPr>
        <w:t>III</w:t>
      </w:r>
      <w:proofErr w:type="spellEnd"/>
      <w:r w:rsidRPr="004F4E3A">
        <w:rPr>
          <w:rFonts w:ascii="Times New Roman" w:eastAsia="Times New Roman" w:hAnsi="Times New Roman" w:cs="Times New Roman"/>
          <w:sz w:val="24"/>
          <w:szCs w:val="24"/>
        </w:rPr>
        <w:t xml:space="preserve"> (</w:t>
      </w:r>
      <w:proofErr w:type="spellStart"/>
      <w:r w:rsidRPr="004F4E3A">
        <w:rPr>
          <w:rFonts w:ascii="Times New Roman" w:eastAsia="Times New Roman" w:hAnsi="Times New Roman" w:cs="Times New Roman"/>
          <w:sz w:val="24"/>
          <w:szCs w:val="24"/>
        </w:rPr>
        <w:t>oxyhydr</w:t>
      </w:r>
      <w:proofErr w:type="spellEnd"/>
      <w:r w:rsidRPr="004F4E3A">
        <w:rPr>
          <w:rFonts w:ascii="Times New Roman" w:eastAsia="Times New Roman" w:hAnsi="Times New Roman" w:cs="Times New Roman"/>
          <w:sz w:val="24"/>
          <w:szCs w:val="24"/>
        </w:rPr>
        <w:t xml:space="preserve">)oxide systems studied. For the calculation of site </w:t>
      </w:r>
      <w:proofErr w:type="gramStart"/>
      <w:r w:rsidRPr="004F4E3A">
        <w:rPr>
          <w:rFonts w:ascii="Times New Roman" w:eastAsia="Times New Roman" w:hAnsi="Times New Roman" w:cs="Times New Roman"/>
          <w:sz w:val="24"/>
          <w:szCs w:val="24"/>
        </w:rPr>
        <w:t>concentrations</w:t>
      </w:r>
      <w:proofErr w:type="gramEnd"/>
      <w:r w:rsidRPr="004F4E3A">
        <w:rPr>
          <w:rFonts w:ascii="Times New Roman" w:eastAsia="Times New Roman" w:hAnsi="Times New Roman" w:cs="Times New Roman"/>
          <w:sz w:val="24"/>
          <w:szCs w:val="24"/>
        </w:rPr>
        <w:t xml:space="preserve"> we have used previously established relationships between the surface-site concentration and the solids concentration for these </w:t>
      </w:r>
      <w:proofErr w:type="spellStart"/>
      <w:r w:rsidRPr="004F4E3A">
        <w:rPr>
          <w:rFonts w:ascii="Times New Roman" w:eastAsia="Times New Roman" w:hAnsi="Times New Roman" w:cs="Times New Roman"/>
          <w:sz w:val="24"/>
          <w:szCs w:val="24"/>
        </w:rPr>
        <w:t>Fe</w:t>
      </w:r>
      <w:r w:rsidRPr="004F4E3A">
        <w:rPr>
          <w:rFonts w:ascii="Times New Roman" w:eastAsia="Times New Roman" w:hAnsi="Times New Roman" w:cs="Times New Roman"/>
          <w:sz w:val="24"/>
          <w:szCs w:val="24"/>
          <w:vertAlign w:val="superscript"/>
        </w:rPr>
        <w:t>III</w:t>
      </w:r>
      <w:proofErr w:type="spellEnd"/>
      <w:r w:rsidRPr="004F4E3A">
        <w:rPr>
          <w:rFonts w:ascii="Times New Roman" w:eastAsia="Times New Roman" w:hAnsi="Times New Roman" w:cs="Times New Roman"/>
          <w:sz w:val="24"/>
          <w:szCs w:val="24"/>
        </w:rPr>
        <w:t xml:space="preserve"> (</w:t>
      </w:r>
      <w:proofErr w:type="spellStart"/>
      <w:r w:rsidRPr="004F4E3A">
        <w:rPr>
          <w:rFonts w:ascii="Times New Roman" w:eastAsia="Times New Roman" w:hAnsi="Times New Roman" w:cs="Times New Roman"/>
          <w:sz w:val="24"/>
          <w:szCs w:val="24"/>
        </w:rPr>
        <w:t>oxyhydr</w:t>
      </w:r>
      <w:proofErr w:type="spellEnd"/>
      <w:r w:rsidRPr="004F4E3A">
        <w:rPr>
          <w:rFonts w:ascii="Times New Roman" w:eastAsia="Times New Roman" w:hAnsi="Times New Roman" w:cs="Times New Roman"/>
          <w:sz w:val="24"/>
          <w:szCs w:val="24"/>
        </w:rPr>
        <w:t>)oxides (reported as specific surface and site density parameters), extracted from potentiometric acid-base titration data. By way of justification of this</w:t>
      </w:r>
    </w:p>
    <w:p w:rsidR="004F4E3A" w:rsidRPr="004F4E3A" w:rsidRDefault="004F4E3A" w:rsidP="004F4E3A">
      <w:pPr>
        <w:spacing w:before="100" w:beforeAutospacing="1" w:after="100" w:afterAutospacing="1" w:line="240" w:lineRule="auto"/>
        <w:outlineLvl w:val="1"/>
        <w:rPr>
          <w:rFonts w:ascii="Times New Roman" w:eastAsia="Times New Roman" w:hAnsi="Times New Roman" w:cs="Times New Roman"/>
          <w:b/>
          <w:bCs/>
          <w:sz w:val="36"/>
          <w:szCs w:val="36"/>
        </w:rPr>
      </w:pPr>
      <w:r w:rsidRPr="004F4E3A">
        <w:rPr>
          <w:rFonts w:ascii="Times New Roman" w:eastAsia="Times New Roman" w:hAnsi="Times New Roman" w:cs="Times New Roman"/>
          <w:b/>
          <w:bCs/>
          <w:sz w:val="36"/>
          <w:szCs w:val="36"/>
        </w:rPr>
        <w:t>Thermodynamic model</w:t>
      </w:r>
    </w:p>
    <w:p w:rsidR="004F4E3A" w:rsidRPr="004F4E3A" w:rsidRDefault="004F4E3A" w:rsidP="004F4E3A">
      <w:pPr>
        <w:spacing w:before="100" w:beforeAutospacing="1" w:after="100" w:afterAutospacing="1" w:line="240" w:lineRule="auto"/>
        <w:rPr>
          <w:rFonts w:ascii="Times New Roman" w:eastAsia="Times New Roman" w:hAnsi="Times New Roman" w:cs="Times New Roman"/>
          <w:sz w:val="24"/>
          <w:szCs w:val="24"/>
        </w:rPr>
      </w:pPr>
      <w:r w:rsidRPr="004F4E3A">
        <w:rPr>
          <w:rFonts w:ascii="Times New Roman" w:eastAsia="Times New Roman" w:hAnsi="Times New Roman" w:cs="Times New Roman"/>
          <w:sz w:val="24"/>
          <w:szCs w:val="24"/>
        </w:rPr>
        <w:t xml:space="preserve">The calculation for the suspension </w:t>
      </w:r>
      <w:r w:rsidRPr="004F4E3A">
        <w:rPr>
          <w:rFonts w:ascii="Times New Roman" w:eastAsia="Times New Roman" w:hAnsi="Times New Roman" w:cs="Times New Roman"/>
          <w:i/>
          <w:iCs/>
          <w:sz w:val="24"/>
          <w:szCs w:val="24"/>
        </w:rPr>
        <w:t>E</w:t>
      </w:r>
      <w:r w:rsidRPr="004F4E3A">
        <w:rPr>
          <w:rFonts w:ascii="Times New Roman" w:eastAsia="Times New Roman" w:hAnsi="Times New Roman" w:cs="Times New Roman"/>
          <w:sz w:val="24"/>
          <w:szCs w:val="24"/>
          <w:vertAlign w:val="subscript"/>
        </w:rPr>
        <w:t>H</w:t>
      </w:r>
      <w:r w:rsidRPr="004F4E3A">
        <w:rPr>
          <w:rFonts w:ascii="Times New Roman" w:eastAsia="Times New Roman" w:hAnsi="Times New Roman" w:cs="Times New Roman"/>
          <w:sz w:val="24"/>
          <w:szCs w:val="24"/>
        </w:rPr>
        <w:t xml:space="preserve"> in the </w:t>
      </w:r>
      <w:proofErr w:type="spellStart"/>
      <w:r w:rsidRPr="004F4E3A">
        <w:rPr>
          <w:rFonts w:ascii="Times New Roman" w:eastAsia="Times New Roman" w:hAnsi="Times New Roman" w:cs="Times New Roman"/>
          <w:sz w:val="24"/>
          <w:szCs w:val="24"/>
        </w:rPr>
        <w:t>Fe</w:t>
      </w:r>
      <w:r w:rsidRPr="004F4E3A">
        <w:rPr>
          <w:rFonts w:ascii="Times New Roman" w:eastAsia="Times New Roman" w:hAnsi="Times New Roman" w:cs="Times New Roman"/>
          <w:sz w:val="24"/>
          <w:szCs w:val="24"/>
          <w:vertAlign w:val="superscript"/>
        </w:rPr>
        <w:t>II</w:t>
      </w:r>
      <w:r w:rsidRPr="004F4E3A">
        <w:rPr>
          <w:rFonts w:ascii="Times New Roman" w:eastAsia="Times New Roman" w:hAnsi="Times New Roman" w:cs="Times New Roman"/>
          <w:sz w:val="24"/>
          <w:szCs w:val="24"/>
        </w:rPr>
        <w:t>-Fe</w:t>
      </w:r>
      <w:r w:rsidRPr="004F4E3A">
        <w:rPr>
          <w:rFonts w:ascii="Times New Roman" w:eastAsia="Times New Roman" w:hAnsi="Times New Roman" w:cs="Times New Roman"/>
          <w:sz w:val="24"/>
          <w:szCs w:val="24"/>
          <w:vertAlign w:val="superscript"/>
        </w:rPr>
        <w:t>III</w:t>
      </w:r>
      <w:proofErr w:type="spellEnd"/>
      <w:r w:rsidRPr="004F4E3A">
        <w:rPr>
          <w:rFonts w:ascii="Times New Roman" w:eastAsia="Times New Roman" w:hAnsi="Times New Roman" w:cs="Times New Roman"/>
          <w:sz w:val="24"/>
          <w:szCs w:val="24"/>
        </w:rPr>
        <w:t xml:space="preserve"> (</w:t>
      </w:r>
      <w:proofErr w:type="spellStart"/>
      <w:r w:rsidRPr="004F4E3A">
        <w:rPr>
          <w:rFonts w:ascii="Times New Roman" w:eastAsia="Times New Roman" w:hAnsi="Times New Roman" w:cs="Times New Roman"/>
          <w:sz w:val="24"/>
          <w:szCs w:val="24"/>
        </w:rPr>
        <w:t>oxyhydr</w:t>
      </w:r>
      <w:proofErr w:type="spellEnd"/>
      <w:r w:rsidRPr="004F4E3A">
        <w:rPr>
          <w:rFonts w:ascii="Times New Roman" w:eastAsia="Times New Roman" w:hAnsi="Times New Roman" w:cs="Times New Roman"/>
          <w:sz w:val="24"/>
          <w:szCs w:val="24"/>
        </w:rPr>
        <w:t xml:space="preserve">)oxide systems assumes that adsorbed </w:t>
      </w:r>
      <w:proofErr w:type="spellStart"/>
      <w:r w:rsidRPr="004F4E3A">
        <w:rPr>
          <w:rFonts w:ascii="Times New Roman" w:eastAsia="Times New Roman" w:hAnsi="Times New Roman" w:cs="Times New Roman"/>
          <w:sz w:val="24"/>
          <w:szCs w:val="24"/>
        </w:rPr>
        <w:t>Fe</w:t>
      </w:r>
      <w:r w:rsidRPr="004F4E3A">
        <w:rPr>
          <w:rFonts w:ascii="Times New Roman" w:eastAsia="Times New Roman" w:hAnsi="Times New Roman" w:cs="Times New Roman"/>
          <w:sz w:val="24"/>
          <w:szCs w:val="24"/>
          <w:vertAlign w:val="superscript"/>
        </w:rPr>
        <w:t>II</w:t>
      </w:r>
      <w:proofErr w:type="spellEnd"/>
      <w:r w:rsidRPr="004F4E3A">
        <w:rPr>
          <w:rFonts w:ascii="Times New Roman" w:eastAsia="Times New Roman" w:hAnsi="Times New Roman" w:cs="Times New Roman"/>
          <w:sz w:val="24"/>
          <w:szCs w:val="24"/>
        </w:rPr>
        <w:t xml:space="preserve"> is in electrochemical equilibrium with the host </w:t>
      </w:r>
      <w:proofErr w:type="spellStart"/>
      <w:r w:rsidRPr="004F4E3A">
        <w:rPr>
          <w:rFonts w:ascii="Times New Roman" w:eastAsia="Times New Roman" w:hAnsi="Times New Roman" w:cs="Times New Roman"/>
          <w:sz w:val="24"/>
          <w:szCs w:val="24"/>
        </w:rPr>
        <w:t>Fe</w:t>
      </w:r>
      <w:r w:rsidRPr="004F4E3A">
        <w:rPr>
          <w:rFonts w:ascii="Times New Roman" w:eastAsia="Times New Roman" w:hAnsi="Times New Roman" w:cs="Times New Roman"/>
          <w:sz w:val="24"/>
          <w:szCs w:val="24"/>
          <w:vertAlign w:val="superscript"/>
        </w:rPr>
        <w:t>III</w:t>
      </w:r>
      <w:proofErr w:type="spellEnd"/>
      <w:r w:rsidRPr="004F4E3A">
        <w:rPr>
          <w:rFonts w:ascii="Times New Roman" w:eastAsia="Times New Roman" w:hAnsi="Times New Roman" w:cs="Times New Roman"/>
          <w:sz w:val="24"/>
          <w:szCs w:val="24"/>
        </w:rPr>
        <w:t xml:space="preserve"> (</w:t>
      </w:r>
      <w:proofErr w:type="spellStart"/>
      <w:r w:rsidRPr="004F4E3A">
        <w:rPr>
          <w:rFonts w:ascii="Times New Roman" w:eastAsia="Times New Roman" w:hAnsi="Times New Roman" w:cs="Times New Roman"/>
          <w:sz w:val="24"/>
          <w:szCs w:val="24"/>
        </w:rPr>
        <w:t>oxyhydr</w:t>
      </w:r>
      <w:proofErr w:type="spellEnd"/>
      <w:r w:rsidRPr="004F4E3A">
        <w:rPr>
          <w:rFonts w:ascii="Times New Roman" w:eastAsia="Times New Roman" w:hAnsi="Times New Roman" w:cs="Times New Roman"/>
          <w:sz w:val="24"/>
          <w:szCs w:val="24"/>
        </w:rPr>
        <w:t xml:space="preserve">)oxide. Implicit in this assumption is that </w:t>
      </w:r>
      <w:proofErr w:type="spellStart"/>
      <w:r w:rsidRPr="004F4E3A">
        <w:rPr>
          <w:rFonts w:ascii="Times New Roman" w:eastAsia="Times New Roman" w:hAnsi="Times New Roman" w:cs="Times New Roman"/>
          <w:sz w:val="24"/>
          <w:szCs w:val="24"/>
        </w:rPr>
        <w:t>Fe</w:t>
      </w:r>
      <w:r w:rsidRPr="004F4E3A">
        <w:rPr>
          <w:rFonts w:ascii="Times New Roman" w:eastAsia="Times New Roman" w:hAnsi="Times New Roman" w:cs="Times New Roman"/>
          <w:sz w:val="24"/>
          <w:szCs w:val="24"/>
          <w:vertAlign w:val="superscript"/>
        </w:rPr>
        <w:t>II</w:t>
      </w:r>
      <w:proofErr w:type="spellEnd"/>
      <w:r w:rsidRPr="004F4E3A">
        <w:rPr>
          <w:rFonts w:ascii="Times New Roman" w:eastAsia="Times New Roman" w:hAnsi="Times New Roman" w:cs="Times New Roman"/>
          <w:sz w:val="24"/>
          <w:szCs w:val="24"/>
        </w:rPr>
        <w:t xml:space="preserve"> adsorption occurs on crystal growth sites of the </w:t>
      </w:r>
      <w:proofErr w:type="spellStart"/>
      <w:r w:rsidRPr="004F4E3A">
        <w:rPr>
          <w:rFonts w:ascii="Times New Roman" w:eastAsia="Times New Roman" w:hAnsi="Times New Roman" w:cs="Times New Roman"/>
          <w:sz w:val="24"/>
          <w:szCs w:val="24"/>
        </w:rPr>
        <w:t>Fe</w:t>
      </w:r>
      <w:r w:rsidRPr="004F4E3A">
        <w:rPr>
          <w:rFonts w:ascii="Times New Roman" w:eastAsia="Times New Roman" w:hAnsi="Times New Roman" w:cs="Times New Roman"/>
          <w:sz w:val="24"/>
          <w:szCs w:val="24"/>
          <w:vertAlign w:val="superscript"/>
        </w:rPr>
        <w:t>III</w:t>
      </w:r>
      <w:proofErr w:type="spellEnd"/>
      <w:r w:rsidRPr="004F4E3A">
        <w:rPr>
          <w:rFonts w:ascii="Times New Roman" w:eastAsia="Times New Roman" w:hAnsi="Times New Roman" w:cs="Times New Roman"/>
          <w:sz w:val="24"/>
          <w:szCs w:val="24"/>
        </w:rPr>
        <w:t xml:space="preserve"> (</w:t>
      </w:r>
      <w:proofErr w:type="spellStart"/>
      <w:r w:rsidRPr="004F4E3A">
        <w:rPr>
          <w:rFonts w:ascii="Times New Roman" w:eastAsia="Times New Roman" w:hAnsi="Times New Roman" w:cs="Times New Roman"/>
          <w:sz w:val="24"/>
          <w:szCs w:val="24"/>
        </w:rPr>
        <w:t>oxyhydr</w:t>
      </w:r>
      <w:proofErr w:type="spellEnd"/>
      <w:r w:rsidRPr="004F4E3A">
        <w:rPr>
          <w:rFonts w:ascii="Times New Roman" w:eastAsia="Times New Roman" w:hAnsi="Times New Roman" w:cs="Times New Roman"/>
          <w:sz w:val="24"/>
          <w:szCs w:val="24"/>
        </w:rPr>
        <w:t xml:space="preserve">)oxide, and that oxidation of adsorbed </w:t>
      </w:r>
      <w:proofErr w:type="spellStart"/>
      <w:r w:rsidRPr="004F4E3A">
        <w:rPr>
          <w:rFonts w:ascii="Times New Roman" w:eastAsia="Times New Roman" w:hAnsi="Times New Roman" w:cs="Times New Roman"/>
          <w:sz w:val="24"/>
          <w:szCs w:val="24"/>
        </w:rPr>
        <w:t>Fe</w:t>
      </w:r>
      <w:r w:rsidRPr="004F4E3A">
        <w:rPr>
          <w:rFonts w:ascii="Times New Roman" w:eastAsia="Times New Roman" w:hAnsi="Times New Roman" w:cs="Times New Roman"/>
          <w:sz w:val="24"/>
          <w:szCs w:val="24"/>
          <w:vertAlign w:val="superscript"/>
        </w:rPr>
        <w:t>II</w:t>
      </w:r>
      <w:proofErr w:type="spellEnd"/>
      <w:r w:rsidRPr="004F4E3A">
        <w:rPr>
          <w:rFonts w:ascii="Times New Roman" w:eastAsia="Times New Roman" w:hAnsi="Times New Roman" w:cs="Times New Roman"/>
          <w:sz w:val="24"/>
          <w:szCs w:val="24"/>
        </w:rPr>
        <w:t xml:space="preserve"> to </w:t>
      </w:r>
      <w:proofErr w:type="spellStart"/>
      <w:r w:rsidRPr="004F4E3A">
        <w:rPr>
          <w:rFonts w:ascii="Times New Roman" w:eastAsia="Times New Roman" w:hAnsi="Times New Roman" w:cs="Times New Roman"/>
          <w:sz w:val="24"/>
          <w:szCs w:val="24"/>
        </w:rPr>
        <w:t>Fe</w:t>
      </w:r>
      <w:r w:rsidRPr="004F4E3A">
        <w:rPr>
          <w:rFonts w:ascii="Times New Roman" w:eastAsia="Times New Roman" w:hAnsi="Times New Roman" w:cs="Times New Roman"/>
          <w:sz w:val="24"/>
          <w:szCs w:val="24"/>
          <w:vertAlign w:val="superscript"/>
        </w:rPr>
        <w:t>III</w:t>
      </w:r>
      <w:proofErr w:type="spellEnd"/>
      <w:r w:rsidRPr="004F4E3A">
        <w:rPr>
          <w:rFonts w:ascii="Times New Roman" w:eastAsia="Times New Roman" w:hAnsi="Times New Roman" w:cs="Times New Roman"/>
          <w:sz w:val="24"/>
          <w:szCs w:val="24"/>
        </w:rPr>
        <w:t xml:space="preserve"> results in the incorporation of the newly formed </w:t>
      </w:r>
      <w:proofErr w:type="spellStart"/>
      <w:r w:rsidRPr="004F4E3A">
        <w:rPr>
          <w:rFonts w:ascii="Times New Roman" w:eastAsia="Times New Roman" w:hAnsi="Times New Roman" w:cs="Times New Roman"/>
          <w:sz w:val="24"/>
          <w:szCs w:val="24"/>
        </w:rPr>
        <w:t>Fe</w:t>
      </w:r>
      <w:r w:rsidRPr="004F4E3A">
        <w:rPr>
          <w:rFonts w:ascii="Times New Roman" w:eastAsia="Times New Roman" w:hAnsi="Times New Roman" w:cs="Times New Roman"/>
          <w:sz w:val="24"/>
          <w:szCs w:val="24"/>
          <w:vertAlign w:val="superscript"/>
        </w:rPr>
        <w:t>III</w:t>
      </w:r>
      <w:proofErr w:type="spellEnd"/>
      <w:r w:rsidRPr="004F4E3A">
        <w:rPr>
          <w:rFonts w:ascii="Times New Roman" w:eastAsia="Times New Roman" w:hAnsi="Times New Roman" w:cs="Times New Roman"/>
          <w:sz w:val="24"/>
          <w:szCs w:val="24"/>
        </w:rPr>
        <w:t xml:space="preserve"> cation into the structure of the substrate. The thermodynamic model also assumes that the incorporated </w:t>
      </w:r>
      <w:proofErr w:type="spellStart"/>
      <w:r w:rsidRPr="004F4E3A">
        <w:rPr>
          <w:rFonts w:ascii="Times New Roman" w:eastAsia="Times New Roman" w:hAnsi="Times New Roman" w:cs="Times New Roman"/>
          <w:sz w:val="24"/>
          <w:szCs w:val="24"/>
        </w:rPr>
        <w:t>Fe</w:t>
      </w:r>
      <w:r w:rsidRPr="004F4E3A">
        <w:rPr>
          <w:rFonts w:ascii="Times New Roman" w:eastAsia="Times New Roman" w:hAnsi="Times New Roman" w:cs="Times New Roman"/>
          <w:sz w:val="24"/>
          <w:szCs w:val="24"/>
          <w:vertAlign w:val="superscript"/>
        </w:rPr>
        <w:t>III</w:t>
      </w:r>
      <w:proofErr w:type="spellEnd"/>
    </w:p>
    <w:p w:rsidR="004F4E3A" w:rsidRPr="004F4E3A" w:rsidRDefault="004F4E3A" w:rsidP="004F4E3A">
      <w:pPr>
        <w:spacing w:before="100" w:beforeAutospacing="1" w:after="100" w:afterAutospacing="1" w:line="240" w:lineRule="auto"/>
        <w:outlineLvl w:val="1"/>
        <w:rPr>
          <w:rFonts w:ascii="Times New Roman" w:eastAsia="Times New Roman" w:hAnsi="Times New Roman" w:cs="Times New Roman"/>
          <w:b/>
          <w:bCs/>
          <w:sz w:val="36"/>
          <w:szCs w:val="36"/>
        </w:rPr>
      </w:pPr>
      <w:r w:rsidRPr="004F4E3A">
        <w:rPr>
          <w:rFonts w:ascii="Times New Roman" w:eastAsia="Times New Roman" w:hAnsi="Times New Roman" w:cs="Times New Roman"/>
          <w:b/>
          <w:bCs/>
          <w:sz w:val="36"/>
          <w:szCs w:val="36"/>
        </w:rPr>
        <w:t>Conclusions</w:t>
      </w:r>
    </w:p>
    <w:p w:rsidR="004F4E3A" w:rsidRPr="004F4E3A" w:rsidRDefault="004F4E3A" w:rsidP="004F4E3A">
      <w:pPr>
        <w:spacing w:before="100" w:beforeAutospacing="1" w:after="100" w:afterAutospacing="1" w:line="240" w:lineRule="auto"/>
        <w:rPr>
          <w:rFonts w:ascii="Times New Roman" w:eastAsia="Times New Roman" w:hAnsi="Times New Roman" w:cs="Times New Roman"/>
          <w:sz w:val="24"/>
          <w:szCs w:val="24"/>
        </w:rPr>
      </w:pPr>
      <w:r w:rsidRPr="004F4E3A">
        <w:rPr>
          <w:rFonts w:ascii="Times New Roman" w:eastAsia="Times New Roman" w:hAnsi="Times New Roman" w:cs="Times New Roman"/>
          <w:sz w:val="24"/>
          <w:szCs w:val="24"/>
        </w:rPr>
        <w:t xml:space="preserve">The surface complexation approach for modelling adsorption onto mineral surfaces has been used to calculate the redox potential of </w:t>
      </w:r>
      <w:proofErr w:type="spellStart"/>
      <w:r w:rsidRPr="004F4E3A">
        <w:rPr>
          <w:rFonts w:ascii="Times New Roman" w:eastAsia="Times New Roman" w:hAnsi="Times New Roman" w:cs="Times New Roman"/>
          <w:sz w:val="24"/>
          <w:szCs w:val="24"/>
        </w:rPr>
        <w:t>Fe</w:t>
      </w:r>
      <w:r w:rsidRPr="004F4E3A">
        <w:rPr>
          <w:rFonts w:ascii="Times New Roman" w:eastAsia="Times New Roman" w:hAnsi="Times New Roman" w:cs="Times New Roman"/>
          <w:sz w:val="24"/>
          <w:szCs w:val="24"/>
          <w:vertAlign w:val="superscript"/>
        </w:rPr>
        <w:t>II</w:t>
      </w:r>
      <w:proofErr w:type="spellEnd"/>
      <w:r w:rsidRPr="004F4E3A">
        <w:rPr>
          <w:rFonts w:ascii="Times New Roman" w:eastAsia="Times New Roman" w:hAnsi="Times New Roman" w:cs="Times New Roman"/>
          <w:sz w:val="24"/>
          <w:szCs w:val="24"/>
        </w:rPr>
        <w:t xml:space="preserve"> adsorbed onto a range of </w:t>
      </w:r>
      <w:proofErr w:type="spellStart"/>
      <w:r w:rsidRPr="004F4E3A">
        <w:rPr>
          <w:rFonts w:ascii="Times New Roman" w:eastAsia="Times New Roman" w:hAnsi="Times New Roman" w:cs="Times New Roman"/>
          <w:sz w:val="24"/>
          <w:szCs w:val="24"/>
        </w:rPr>
        <w:t>Fe</w:t>
      </w:r>
      <w:r w:rsidRPr="004F4E3A">
        <w:rPr>
          <w:rFonts w:ascii="Times New Roman" w:eastAsia="Times New Roman" w:hAnsi="Times New Roman" w:cs="Times New Roman"/>
          <w:sz w:val="24"/>
          <w:szCs w:val="24"/>
          <w:vertAlign w:val="superscript"/>
        </w:rPr>
        <w:t>III</w:t>
      </w:r>
      <w:proofErr w:type="spellEnd"/>
      <w:r w:rsidRPr="004F4E3A">
        <w:rPr>
          <w:rFonts w:ascii="Times New Roman" w:eastAsia="Times New Roman" w:hAnsi="Times New Roman" w:cs="Times New Roman"/>
          <w:sz w:val="24"/>
          <w:szCs w:val="24"/>
        </w:rPr>
        <w:t xml:space="preserve"> (</w:t>
      </w:r>
      <w:proofErr w:type="spellStart"/>
      <w:r w:rsidRPr="004F4E3A">
        <w:rPr>
          <w:rFonts w:ascii="Times New Roman" w:eastAsia="Times New Roman" w:hAnsi="Times New Roman" w:cs="Times New Roman"/>
          <w:sz w:val="24"/>
          <w:szCs w:val="24"/>
        </w:rPr>
        <w:t>oxyhydr</w:t>
      </w:r>
      <w:proofErr w:type="spellEnd"/>
      <w:r w:rsidRPr="004F4E3A">
        <w:rPr>
          <w:rFonts w:ascii="Times New Roman" w:eastAsia="Times New Roman" w:hAnsi="Times New Roman" w:cs="Times New Roman"/>
          <w:sz w:val="24"/>
          <w:szCs w:val="24"/>
        </w:rPr>
        <w:t xml:space="preserve">)oxides. In this model it is assumed that adsorbed </w:t>
      </w:r>
      <w:proofErr w:type="spellStart"/>
      <w:r w:rsidRPr="004F4E3A">
        <w:rPr>
          <w:rFonts w:ascii="Times New Roman" w:eastAsia="Times New Roman" w:hAnsi="Times New Roman" w:cs="Times New Roman"/>
          <w:sz w:val="24"/>
          <w:szCs w:val="24"/>
        </w:rPr>
        <w:t>Fe</w:t>
      </w:r>
      <w:r w:rsidRPr="004F4E3A">
        <w:rPr>
          <w:rFonts w:ascii="Times New Roman" w:eastAsia="Times New Roman" w:hAnsi="Times New Roman" w:cs="Times New Roman"/>
          <w:sz w:val="24"/>
          <w:szCs w:val="24"/>
          <w:vertAlign w:val="superscript"/>
        </w:rPr>
        <w:t>II</w:t>
      </w:r>
      <w:proofErr w:type="spellEnd"/>
      <w:r w:rsidRPr="004F4E3A">
        <w:rPr>
          <w:rFonts w:ascii="Times New Roman" w:eastAsia="Times New Roman" w:hAnsi="Times New Roman" w:cs="Times New Roman"/>
          <w:sz w:val="24"/>
          <w:szCs w:val="24"/>
        </w:rPr>
        <w:t xml:space="preserve"> is incorporated into the bulk structure of the substrate upon oxidation to </w:t>
      </w:r>
      <w:proofErr w:type="spellStart"/>
      <w:r w:rsidRPr="004F4E3A">
        <w:rPr>
          <w:rFonts w:ascii="Times New Roman" w:eastAsia="Times New Roman" w:hAnsi="Times New Roman" w:cs="Times New Roman"/>
          <w:sz w:val="24"/>
          <w:szCs w:val="24"/>
        </w:rPr>
        <w:t>Fe</w:t>
      </w:r>
      <w:r w:rsidRPr="004F4E3A">
        <w:rPr>
          <w:rFonts w:ascii="Times New Roman" w:eastAsia="Times New Roman" w:hAnsi="Times New Roman" w:cs="Times New Roman"/>
          <w:sz w:val="24"/>
          <w:szCs w:val="24"/>
          <w:vertAlign w:val="superscript"/>
        </w:rPr>
        <w:t>III</w:t>
      </w:r>
      <w:proofErr w:type="spellEnd"/>
      <w:r w:rsidRPr="004F4E3A">
        <w:rPr>
          <w:rFonts w:ascii="Times New Roman" w:eastAsia="Times New Roman" w:hAnsi="Times New Roman" w:cs="Times New Roman"/>
          <w:sz w:val="24"/>
          <w:szCs w:val="24"/>
        </w:rPr>
        <w:t xml:space="preserve">, with the formation of a new surface site. Rest potential measurements at a platinum electrode show that this approach provides a good description of the suspension </w:t>
      </w:r>
      <w:r w:rsidRPr="004F4E3A">
        <w:rPr>
          <w:rFonts w:ascii="Times New Roman" w:eastAsia="Times New Roman" w:hAnsi="Times New Roman" w:cs="Times New Roman"/>
          <w:i/>
          <w:iCs/>
          <w:sz w:val="24"/>
          <w:szCs w:val="24"/>
        </w:rPr>
        <w:t>E</w:t>
      </w:r>
      <w:r w:rsidRPr="004F4E3A">
        <w:rPr>
          <w:rFonts w:ascii="Times New Roman" w:eastAsia="Times New Roman" w:hAnsi="Times New Roman" w:cs="Times New Roman"/>
          <w:sz w:val="24"/>
          <w:szCs w:val="24"/>
          <w:vertAlign w:val="subscript"/>
        </w:rPr>
        <w:t>H</w:t>
      </w:r>
      <w:r w:rsidRPr="004F4E3A">
        <w:rPr>
          <w:rFonts w:ascii="Times New Roman" w:eastAsia="Times New Roman" w:hAnsi="Times New Roman" w:cs="Times New Roman"/>
          <w:sz w:val="24"/>
          <w:szCs w:val="24"/>
        </w:rPr>
        <w:t xml:space="preserve"> for nano-FOH and</w:t>
      </w:r>
    </w:p>
    <w:p w:rsidR="004F4E3A" w:rsidRPr="004F4E3A" w:rsidRDefault="004F4E3A" w:rsidP="004F4E3A">
      <w:pPr>
        <w:spacing w:before="100" w:beforeAutospacing="1" w:after="100" w:afterAutospacing="1" w:line="240" w:lineRule="auto"/>
        <w:outlineLvl w:val="1"/>
        <w:rPr>
          <w:rFonts w:ascii="Times New Roman" w:eastAsia="Times New Roman" w:hAnsi="Times New Roman" w:cs="Times New Roman"/>
          <w:b/>
          <w:bCs/>
          <w:sz w:val="36"/>
          <w:szCs w:val="36"/>
        </w:rPr>
      </w:pPr>
      <w:r w:rsidRPr="004F4E3A">
        <w:rPr>
          <w:rFonts w:ascii="Times New Roman" w:eastAsia="Times New Roman" w:hAnsi="Times New Roman" w:cs="Times New Roman"/>
          <w:b/>
          <w:bCs/>
          <w:sz w:val="36"/>
          <w:szCs w:val="36"/>
        </w:rPr>
        <w:t>Acknowledgments</w:t>
      </w:r>
    </w:p>
    <w:p w:rsidR="004F4E3A" w:rsidRPr="004F4E3A" w:rsidRDefault="004F4E3A" w:rsidP="004F4E3A">
      <w:pPr>
        <w:spacing w:before="100" w:beforeAutospacing="1" w:after="100" w:afterAutospacing="1" w:line="240" w:lineRule="auto"/>
        <w:rPr>
          <w:rFonts w:ascii="Times New Roman" w:eastAsia="Times New Roman" w:hAnsi="Times New Roman" w:cs="Times New Roman"/>
          <w:sz w:val="24"/>
          <w:szCs w:val="24"/>
        </w:rPr>
      </w:pPr>
      <w:r w:rsidRPr="004F4E3A">
        <w:rPr>
          <w:rFonts w:ascii="Times New Roman" w:eastAsia="Times New Roman" w:hAnsi="Times New Roman" w:cs="Times New Roman"/>
          <w:sz w:val="24"/>
          <w:szCs w:val="24"/>
        </w:rPr>
        <w:t xml:space="preserve">The authors would like to thank Ian Madsen (CSIRO Minerals, Australia) for recording XRD patterns for the nano-FOH material. Thanks also to Lorenzo </w:t>
      </w:r>
      <w:proofErr w:type="spellStart"/>
      <w:r w:rsidRPr="004F4E3A">
        <w:rPr>
          <w:rFonts w:ascii="Times New Roman" w:eastAsia="Times New Roman" w:hAnsi="Times New Roman" w:cs="Times New Roman"/>
          <w:sz w:val="24"/>
          <w:szCs w:val="24"/>
        </w:rPr>
        <w:t>Spadini</w:t>
      </w:r>
      <w:proofErr w:type="spellEnd"/>
      <w:r w:rsidRPr="004F4E3A">
        <w:rPr>
          <w:rFonts w:ascii="Times New Roman" w:eastAsia="Times New Roman" w:hAnsi="Times New Roman" w:cs="Times New Roman"/>
          <w:sz w:val="24"/>
          <w:szCs w:val="24"/>
        </w:rPr>
        <w:t xml:space="preserve"> for advising on the synthesis and handling of the HFO and goethite materials used in this work. The comments of Roy </w:t>
      </w:r>
      <w:proofErr w:type="spellStart"/>
      <w:r w:rsidRPr="004F4E3A">
        <w:rPr>
          <w:rFonts w:ascii="Times New Roman" w:eastAsia="Times New Roman" w:hAnsi="Times New Roman" w:cs="Times New Roman"/>
          <w:sz w:val="24"/>
          <w:szCs w:val="24"/>
        </w:rPr>
        <w:t>Wogelius</w:t>
      </w:r>
      <w:proofErr w:type="spellEnd"/>
      <w:r w:rsidRPr="004F4E3A">
        <w:rPr>
          <w:rFonts w:ascii="Times New Roman" w:eastAsia="Times New Roman" w:hAnsi="Times New Roman" w:cs="Times New Roman"/>
          <w:sz w:val="24"/>
          <w:szCs w:val="24"/>
        </w:rPr>
        <w:t xml:space="preserve"> (AE) and three anonymous reviewers have greatly assisted us in improving this manuscript.</w:t>
      </w:r>
    </w:p>
    <w:p w:rsidR="00DA0103" w:rsidRDefault="00DA0103"/>
    <w:sectPr w:rsidR="00DA0103">
      <w:pgSz w:w="12240" w:h="15840"/>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4E3A"/>
    <w:rsid w:val="004F4E3A"/>
    <w:rsid w:val="00DA01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99EF07"/>
  <w15:chartTrackingRefBased/>
  <w15:docId w15:val="{64367680-C090-4C5B-927B-61657D3813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46134347">
      <w:bodyDiv w:val="1"/>
      <w:marLeft w:val="0"/>
      <w:marRight w:val="0"/>
      <w:marTop w:val="0"/>
      <w:marBottom w:val="0"/>
      <w:divBdr>
        <w:top w:val="none" w:sz="0" w:space="0" w:color="auto"/>
        <w:left w:val="none" w:sz="0" w:space="0" w:color="auto"/>
        <w:bottom w:val="none" w:sz="0" w:space="0" w:color="auto"/>
        <w:right w:val="none" w:sz="0" w:space="0" w:color="auto"/>
      </w:divBdr>
      <w:divsChild>
        <w:div w:id="819689615">
          <w:marLeft w:val="0"/>
          <w:marRight w:val="0"/>
          <w:marTop w:val="0"/>
          <w:marBottom w:val="0"/>
          <w:divBdr>
            <w:top w:val="none" w:sz="0" w:space="0" w:color="auto"/>
            <w:left w:val="none" w:sz="0" w:space="0" w:color="auto"/>
            <w:bottom w:val="none" w:sz="0" w:space="0" w:color="auto"/>
            <w:right w:val="none" w:sz="0" w:space="0" w:color="auto"/>
          </w:divBdr>
          <w:divsChild>
            <w:div w:id="1309285686">
              <w:marLeft w:val="0"/>
              <w:marRight w:val="0"/>
              <w:marTop w:val="0"/>
              <w:marBottom w:val="0"/>
              <w:divBdr>
                <w:top w:val="none" w:sz="0" w:space="0" w:color="auto"/>
                <w:left w:val="none" w:sz="0" w:space="0" w:color="auto"/>
                <w:bottom w:val="none" w:sz="0" w:space="0" w:color="auto"/>
                <w:right w:val="none" w:sz="0" w:space="0" w:color="auto"/>
              </w:divBdr>
              <w:divsChild>
                <w:div w:id="1212770337">
                  <w:marLeft w:val="0"/>
                  <w:marRight w:val="0"/>
                  <w:marTop w:val="0"/>
                  <w:marBottom w:val="0"/>
                  <w:divBdr>
                    <w:top w:val="none" w:sz="0" w:space="0" w:color="auto"/>
                    <w:left w:val="none" w:sz="0" w:space="0" w:color="auto"/>
                    <w:bottom w:val="none" w:sz="0" w:space="0" w:color="auto"/>
                    <w:right w:val="none" w:sz="0" w:space="0" w:color="auto"/>
                  </w:divBdr>
                  <w:divsChild>
                    <w:div w:id="1483960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8384293">
          <w:marLeft w:val="0"/>
          <w:marRight w:val="0"/>
          <w:marTop w:val="0"/>
          <w:marBottom w:val="0"/>
          <w:divBdr>
            <w:top w:val="none" w:sz="0" w:space="0" w:color="auto"/>
            <w:left w:val="none" w:sz="0" w:space="0" w:color="auto"/>
            <w:bottom w:val="none" w:sz="0" w:space="0" w:color="auto"/>
            <w:right w:val="none" w:sz="0" w:space="0" w:color="auto"/>
          </w:divBdr>
          <w:divsChild>
            <w:div w:id="1161969431">
              <w:marLeft w:val="0"/>
              <w:marRight w:val="0"/>
              <w:marTop w:val="0"/>
              <w:marBottom w:val="0"/>
              <w:divBdr>
                <w:top w:val="none" w:sz="0" w:space="0" w:color="auto"/>
                <w:left w:val="none" w:sz="0" w:space="0" w:color="auto"/>
                <w:bottom w:val="none" w:sz="0" w:space="0" w:color="auto"/>
                <w:right w:val="none" w:sz="0" w:space="0" w:color="auto"/>
              </w:divBdr>
              <w:divsChild>
                <w:div w:id="1872036365">
                  <w:marLeft w:val="0"/>
                  <w:marRight w:val="0"/>
                  <w:marTop w:val="0"/>
                  <w:marBottom w:val="0"/>
                  <w:divBdr>
                    <w:top w:val="none" w:sz="0" w:space="0" w:color="auto"/>
                    <w:left w:val="none" w:sz="0" w:space="0" w:color="auto"/>
                    <w:bottom w:val="none" w:sz="0" w:space="0" w:color="auto"/>
                    <w:right w:val="none" w:sz="0" w:space="0" w:color="auto"/>
                  </w:divBdr>
                  <w:divsChild>
                    <w:div w:id="1059088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649510">
          <w:marLeft w:val="0"/>
          <w:marRight w:val="0"/>
          <w:marTop w:val="0"/>
          <w:marBottom w:val="0"/>
          <w:divBdr>
            <w:top w:val="none" w:sz="0" w:space="0" w:color="auto"/>
            <w:left w:val="none" w:sz="0" w:space="0" w:color="auto"/>
            <w:bottom w:val="none" w:sz="0" w:space="0" w:color="auto"/>
            <w:right w:val="none" w:sz="0" w:space="0" w:color="auto"/>
          </w:divBdr>
          <w:divsChild>
            <w:div w:id="960696386">
              <w:marLeft w:val="0"/>
              <w:marRight w:val="0"/>
              <w:marTop w:val="0"/>
              <w:marBottom w:val="0"/>
              <w:divBdr>
                <w:top w:val="none" w:sz="0" w:space="0" w:color="auto"/>
                <w:left w:val="none" w:sz="0" w:space="0" w:color="auto"/>
                <w:bottom w:val="none" w:sz="0" w:space="0" w:color="auto"/>
                <w:right w:val="none" w:sz="0" w:space="0" w:color="auto"/>
              </w:divBdr>
            </w:div>
          </w:divsChild>
        </w:div>
        <w:div w:id="805974682">
          <w:marLeft w:val="0"/>
          <w:marRight w:val="0"/>
          <w:marTop w:val="0"/>
          <w:marBottom w:val="0"/>
          <w:divBdr>
            <w:top w:val="none" w:sz="0" w:space="0" w:color="auto"/>
            <w:left w:val="none" w:sz="0" w:space="0" w:color="auto"/>
            <w:bottom w:val="none" w:sz="0" w:space="0" w:color="auto"/>
            <w:right w:val="none" w:sz="0" w:space="0" w:color="auto"/>
          </w:divBdr>
          <w:divsChild>
            <w:div w:id="218975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iencedirect.com/topics/earth-and-planetary-sciences/spectroscopic-analysis" TargetMode="External"/><Relationship Id="rId3" Type="http://schemas.openxmlformats.org/officeDocument/2006/relationships/webSettings" Target="webSettings.xml"/><Relationship Id="rId7" Type="http://schemas.openxmlformats.org/officeDocument/2006/relationships/hyperlink" Target="https://www.sciencedirect.com/topics/earth-and-planetary-sciences/goethit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ciencedirect.com/topics/earth-and-planetary-sciences/redox-potential" TargetMode="External"/><Relationship Id="rId11" Type="http://schemas.openxmlformats.org/officeDocument/2006/relationships/theme" Target="theme/theme1.xml"/><Relationship Id="rId5" Type="http://schemas.openxmlformats.org/officeDocument/2006/relationships/hyperlink" Target="https://www.sciencedirect.com/topics/earth-and-planetary-sciences/lepidocrocite" TargetMode="External"/><Relationship Id="rId10" Type="http://schemas.openxmlformats.org/officeDocument/2006/relationships/fontTable" Target="fontTable.xml"/><Relationship Id="rId4" Type="http://schemas.openxmlformats.org/officeDocument/2006/relationships/hyperlink" Target="https://doi.org/10.1016/j.gca.2005.06.013" TargetMode="External"/><Relationship Id="rId9" Type="http://schemas.openxmlformats.org/officeDocument/2006/relationships/hyperlink" Target="https://www.sciencedirect.com/topics/earth-and-planetary-sciences/electron-transf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1474</Words>
  <Characters>8407</Characters>
  <Application>Microsoft Office Word</Application>
  <DocSecurity>0</DocSecurity>
  <Lines>70</Lines>
  <Paragraphs>19</Paragraphs>
  <ScaleCrop>false</ScaleCrop>
  <Company/>
  <LinksUpToDate>false</LinksUpToDate>
  <CharactersWithSpaces>9862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dc:creator>
  <cp:keywords/>
  <dc:description/>
  <cp:lastModifiedBy>Mike</cp:lastModifiedBy>
  <cp:revision>1</cp:revision>
  <dcterms:created xsi:type="dcterms:W3CDTF">2023-11-11T08:00:00Z</dcterms:created>
  <dcterms:modified xsi:type="dcterms:W3CDTF">2023-11-11T08:01:00Z</dcterms:modified>
</cp:coreProperties>
</file>